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C912" w14:textId="77777777" w:rsidR="00633940" w:rsidRPr="0014426E" w:rsidRDefault="00633940" w:rsidP="0014426E">
      <w:pPr>
        <w:pStyle w:val="Titel"/>
        <w:pBdr>
          <w:bottom w:val="none" w:sz="0" w:space="0" w:color="auto"/>
        </w:pBdr>
        <w:spacing w:after="0"/>
        <w:rPr>
          <w:rStyle w:val="Fett"/>
          <w:b/>
          <w:bCs w:val="0"/>
          <w:sz w:val="2"/>
          <w:szCs w:val="2"/>
        </w:rPr>
        <w:sectPr w:rsidR="00633940" w:rsidRPr="0014426E" w:rsidSect="005C4FD4">
          <w:headerReference w:type="default" r:id="rId10"/>
          <w:footerReference w:type="default" r:id="rId11"/>
          <w:headerReference w:type="first" r:id="rId12"/>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1B705B95" w14:textId="77777777" w:rsidR="00633940" w:rsidRPr="0014426E" w:rsidRDefault="00633940" w:rsidP="0014426E">
      <w:pPr>
        <w:pStyle w:val="Titel"/>
        <w:pBdr>
          <w:bottom w:val="none" w:sz="0" w:space="0" w:color="auto"/>
        </w:pBdr>
        <w:spacing w:after="0"/>
        <w:rPr>
          <w:rStyle w:val="Fett"/>
          <w:b/>
          <w:bCs w:val="0"/>
          <w:sz w:val="2"/>
          <w:szCs w:val="2"/>
        </w:rPr>
      </w:pPr>
    </w:p>
    <w:p w14:paraId="407624C5" w14:textId="77777777" w:rsidR="00633940" w:rsidRPr="008528CD" w:rsidRDefault="00633940" w:rsidP="008528CD">
      <w:pPr>
        <w:pStyle w:val="Titel"/>
        <w:rPr>
          <w:rStyle w:val="Fett"/>
          <w:b/>
          <w:bCs w:val="0"/>
          <w:sz w:val="40"/>
        </w:rPr>
      </w:pPr>
      <w:r w:rsidRPr="008528CD">
        <w:rPr>
          <w:rStyle w:val="Fett"/>
          <w:b/>
          <w:bCs w:val="0"/>
          <w:sz w:val="40"/>
        </w:rPr>
        <w:t>Traktanden</w:t>
      </w:r>
      <w:r w:rsidRPr="00AC22AF">
        <w:t xml:space="preserve"> </w:t>
      </w:r>
      <w:r w:rsidRPr="00AC22AF">
        <w:rPr>
          <w:rStyle w:val="Fett"/>
          <w:b/>
          <w:bCs w:val="0"/>
          <w:sz w:val="40"/>
        </w:rPr>
        <w:t>Stadtrat</w:t>
      </w:r>
    </w:p>
    <w:p w14:paraId="0F6D688B" w14:textId="5C7EC91A" w:rsidR="00633940" w:rsidRPr="00B02972" w:rsidRDefault="00633940" w:rsidP="00B02972">
      <w:pPr>
        <w:rPr>
          <w:rStyle w:val="Fett"/>
        </w:rPr>
      </w:pPr>
      <w:bookmarkStart w:id="0" w:name="MetaTool_Script01_Sitzungsdatum"/>
      <w:r>
        <w:rPr>
          <w:rStyle w:val="Fett"/>
        </w:rPr>
        <w:t xml:space="preserve">Donnerstag, 13. März 2025, </w:t>
      </w:r>
      <w:bookmarkEnd w:id="0"/>
      <w:r w:rsidR="0058738C">
        <w:rPr>
          <w:rStyle w:val="Fett"/>
        </w:rPr>
        <w:t>17.00-19.00 Uhr und 20.30-22.30 Uhr</w:t>
      </w:r>
    </w:p>
    <w:p w14:paraId="73506134" w14:textId="77777777" w:rsidR="00633940" w:rsidRPr="00B02972" w:rsidRDefault="00633940"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6DADF762" w14:textId="77777777" w:rsidR="00633940" w:rsidRDefault="00633940" w:rsidP="003B482B">
      <w:pPr>
        <w:rPr>
          <w:noProof/>
        </w:rPr>
      </w:pPr>
      <w:bookmarkStart w:id="2" w:name="MetaTool_Script03_GemBehandlung"/>
    </w:p>
    <w:p w14:paraId="45F84F3B" w14:textId="498F6C5D" w:rsidR="00633940" w:rsidRDefault="00633940" w:rsidP="003B482B">
      <w:pPr>
        <w:rPr>
          <w:noProof/>
        </w:rPr>
      </w:pPr>
      <w:r>
        <w:rPr>
          <w:noProof/>
        </w:rPr>
        <w:t xml:space="preserve">Die Traktanden 7+8, </w:t>
      </w:r>
      <w:r w:rsidR="009A59DC">
        <w:rPr>
          <w:noProof/>
        </w:rPr>
        <w:t>9+</w:t>
      </w:r>
      <w:r>
        <w:rPr>
          <w:noProof/>
        </w:rPr>
        <w:t>10, 17+18, 22+23 sowie 25+26 werden gemeinsam behandelt (schattiert).</w:t>
      </w:r>
    </w:p>
    <w:bookmarkEnd w:id="2"/>
    <w:p w14:paraId="6204622C" w14:textId="77777777" w:rsidR="00633940" w:rsidRDefault="00633940"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0B726B" w14:paraId="3FF31B4A" w14:textId="77777777">
        <w:tc>
          <w:tcPr>
            <w:tcW w:w="0" w:type="auto"/>
            <w:tcMar>
              <w:top w:w="80" w:type="dxa"/>
              <w:left w:w="0" w:type="dxa"/>
              <w:bottom w:w="0" w:type="dxa"/>
              <w:right w:w="0" w:type="dxa"/>
            </w:tcMar>
          </w:tcPr>
          <w:p w14:paraId="5D3726B9" w14:textId="77777777" w:rsidR="000B726B" w:rsidRDefault="00633940">
            <w:pPr>
              <w:pStyle w:val="Normal0"/>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27D560E6" w14:textId="77777777" w:rsidR="000B726B" w:rsidRDefault="00633940">
            <w:pPr>
              <w:pStyle w:val="Normal0"/>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0B726B" w14:paraId="39D2AEE8" w14:textId="77777777">
        <w:tc>
          <w:tcPr>
            <w:tcW w:w="0" w:type="auto"/>
            <w:tcMar>
              <w:top w:w="80" w:type="dxa"/>
              <w:left w:w="0" w:type="dxa"/>
              <w:bottom w:w="0" w:type="dxa"/>
              <w:right w:w="0" w:type="dxa"/>
            </w:tcMar>
          </w:tcPr>
          <w:p w14:paraId="6C6AC783" w14:textId="77777777" w:rsidR="000B726B" w:rsidRDefault="00633940">
            <w:pPr>
              <w:pStyle w:val="Normal1"/>
              <w:rPr>
                <w:rFonts w:ascii="Arial" w:eastAsia="Arial" w:hAnsi="Arial" w:cs="Arial"/>
                <w:color w:val="000000"/>
                <w:sz w:val="20"/>
                <w:szCs w:val="20"/>
              </w:rPr>
            </w:pPr>
            <w:r>
              <w:rPr>
                <w:rFonts w:ascii="Arial" w:eastAsia="Arial" w:hAnsi="Arial" w:cs="Arial"/>
                <w:color w:val="000000"/>
                <w:sz w:val="20"/>
                <w:szCs w:val="20"/>
              </w:rPr>
              <w:t>2</w:t>
            </w:r>
          </w:p>
        </w:tc>
        <w:tc>
          <w:tcPr>
            <w:tcW w:w="0" w:type="auto"/>
            <w:tcMar>
              <w:top w:w="80" w:type="dxa"/>
              <w:left w:w="0" w:type="dxa"/>
              <w:bottom w:w="80" w:type="dxa"/>
              <w:right w:w="0" w:type="dxa"/>
            </w:tcMar>
          </w:tcPr>
          <w:p w14:paraId="5774E06E" w14:textId="77777777" w:rsidR="000B726B" w:rsidRDefault="00633940">
            <w:pPr>
              <w:pStyle w:val="Normal1"/>
              <w:rPr>
                <w:rFonts w:ascii="Arial" w:eastAsia="Arial" w:hAnsi="Arial" w:cs="Arial"/>
                <w:color w:val="000000"/>
                <w:sz w:val="20"/>
                <w:szCs w:val="20"/>
              </w:rPr>
            </w:pPr>
            <w:r>
              <w:rPr>
                <w:rFonts w:ascii="Arial" w:eastAsia="Arial" w:hAnsi="Arial" w:cs="Arial"/>
                <w:color w:val="000000"/>
                <w:sz w:val="20"/>
                <w:szCs w:val="20"/>
              </w:rPr>
              <w:t>Motion Sibyl Eigenmann (Mitte)/Lukas Wegmüller (SP)/Matthias Humbel (GFL): Ein öffentlicher, ganzjährig zugänglicher Verkehrsgarten für die Stadt Bern</w:t>
            </w:r>
            <w:r>
              <w:rPr>
                <w:rFonts w:ascii="Arial" w:eastAsia="Arial" w:hAnsi="Arial" w:cs="Arial"/>
                <w:color w:val="000000"/>
                <w:sz w:val="20"/>
                <w:szCs w:val="20"/>
              </w:rPr>
              <w:br/>
              <w:t>2024.SR.0184</w:t>
            </w:r>
            <w:r>
              <w:rPr>
                <w:rFonts w:ascii="Arial" w:eastAsia="Arial" w:hAnsi="Arial" w:cs="Arial"/>
                <w:color w:val="000000"/>
                <w:sz w:val="20"/>
                <w:szCs w:val="20"/>
              </w:rPr>
              <w:br/>
              <w:t>TVS: Matthias Aebischer</w:t>
            </w:r>
          </w:p>
        </w:tc>
      </w:tr>
      <w:tr w:rsidR="000B726B" w14:paraId="59DD1DF3" w14:textId="77777777">
        <w:tc>
          <w:tcPr>
            <w:tcW w:w="0" w:type="auto"/>
            <w:tcMar>
              <w:top w:w="80" w:type="dxa"/>
              <w:left w:w="0" w:type="dxa"/>
              <w:bottom w:w="0" w:type="dxa"/>
              <w:right w:w="0" w:type="dxa"/>
            </w:tcMar>
          </w:tcPr>
          <w:p w14:paraId="628CD70A" w14:textId="77777777" w:rsidR="000B726B" w:rsidRDefault="00633940">
            <w:pPr>
              <w:pStyle w:val="Normal2"/>
              <w:rPr>
                <w:rFonts w:ascii="Arial" w:eastAsia="Arial" w:hAnsi="Arial" w:cs="Arial"/>
                <w:color w:val="000000"/>
                <w:sz w:val="20"/>
                <w:szCs w:val="20"/>
              </w:rPr>
            </w:pPr>
            <w:r>
              <w:rPr>
                <w:rFonts w:ascii="Arial" w:eastAsia="Arial" w:hAnsi="Arial" w:cs="Arial"/>
                <w:color w:val="000000"/>
                <w:sz w:val="20"/>
                <w:szCs w:val="20"/>
              </w:rPr>
              <w:t>3</w:t>
            </w:r>
          </w:p>
        </w:tc>
        <w:tc>
          <w:tcPr>
            <w:tcW w:w="0" w:type="auto"/>
            <w:tcMar>
              <w:top w:w="80" w:type="dxa"/>
              <w:left w:w="0" w:type="dxa"/>
              <w:bottom w:w="80" w:type="dxa"/>
              <w:right w:w="0" w:type="dxa"/>
            </w:tcMar>
          </w:tcPr>
          <w:p w14:paraId="502295E4" w14:textId="77777777" w:rsidR="000B726B" w:rsidRDefault="00633940">
            <w:pPr>
              <w:pStyle w:val="Normal2"/>
              <w:rPr>
                <w:rFonts w:ascii="Arial" w:eastAsia="Arial" w:hAnsi="Arial" w:cs="Arial"/>
                <w:color w:val="000000"/>
                <w:sz w:val="20"/>
                <w:szCs w:val="20"/>
              </w:rPr>
            </w:pPr>
            <w:r>
              <w:rPr>
                <w:rFonts w:ascii="Arial" w:eastAsia="Arial" w:hAnsi="Arial" w:cs="Arial"/>
                <w:color w:val="000000"/>
                <w:sz w:val="20"/>
                <w:szCs w:val="20"/>
              </w:rPr>
              <w:t>Postulat David Böhner (AL)/Matteo Micieli (PdA): Kostenloser ÖV für Schulkinder in der Stadt Bern</w:t>
            </w:r>
            <w:r>
              <w:rPr>
                <w:rFonts w:ascii="Arial" w:eastAsia="Arial" w:hAnsi="Arial" w:cs="Arial"/>
                <w:color w:val="000000"/>
                <w:sz w:val="20"/>
                <w:szCs w:val="20"/>
              </w:rPr>
              <w:br/>
              <w:t>2024.SR.0170</w:t>
            </w:r>
            <w:r>
              <w:rPr>
                <w:rFonts w:ascii="Arial" w:eastAsia="Arial" w:hAnsi="Arial" w:cs="Arial"/>
                <w:color w:val="000000"/>
                <w:sz w:val="20"/>
                <w:szCs w:val="20"/>
              </w:rPr>
              <w:br/>
              <w:t>TVS: Matthias Aebischer</w:t>
            </w:r>
          </w:p>
        </w:tc>
      </w:tr>
      <w:tr w:rsidR="000B726B" w14:paraId="19294B0F" w14:textId="77777777">
        <w:tc>
          <w:tcPr>
            <w:tcW w:w="0" w:type="auto"/>
            <w:tcMar>
              <w:top w:w="80" w:type="dxa"/>
              <w:left w:w="0" w:type="dxa"/>
              <w:bottom w:w="0" w:type="dxa"/>
              <w:right w:w="0" w:type="dxa"/>
            </w:tcMar>
          </w:tcPr>
          <w:p w14:paraId="12D2D01E" w14:textId="77777777" w:rsidR="000B726B" w:rsidRDefault="00633940">
            <w:pPr>
              <w:pStyle w:val="Normal3"/>
              <w:rPr>
                <w:rFonts w:ascii="Arial" w:eastAsia="Arial" w:hAnsi="Arial" w:cs="Arial"/>
                <w:color w:val="000000"/>
                <w:sz w:val="20"/>
                <w:szCs w:val="20"/>
              </w:rPr>
            </w:pPr>
            <w:r>
              <w:rPr>
                <w:rFonts w:ascii="Arial" w:eastAsia="Arial" w:hAnsi="Arial" w:cs="Arial"/>
                <w:color w:val="000000"/>
                <w:sz w:val="20"/>
                <w:szCs w:val="20"/>
              </w:rPr>
              <w:t>4</w:t>
            </w:r>
          </w:p>
        </w:tc>
        <w:tc>
          <w:tcPr>
            <w:tcW w:w="0" w:type="auto"/>
            <w:tcMar>
              <w:top w:w="80" w:type="dxa"/>
              <w:left w:w="0" w:type="dxa"/>
              <w:bottom w:w="80" w:type="dxa"/>
              <w:right w:w="0" w:type="dxa"/>
            </w:tcMar>
          </w:tcPr>
          <w:p w14:paraId="3C86C466" w14:textId="77777777" w:rsidR="000B726B" w:rsidRDefault="00633940">
            <w:pPr>
              <w:pStyle w:val="Normal3"/>
              <w:rPr>
                <w:rFonts w:ascii="Arial" w:eastAsia="Arial" w:hAnsi="Arial" w:cs="Arial"/>
                <w:color w:val="000000"/>
                <w:sz w:val="20"/>
                <w:szCs w:val="20"/>
              </w:rPr>
            </w:pPr>
            <w:r>
              <w:rPr>
                <w:rFonts w:ascii="Arial" w:eastAsia="Arial" w:hAnsi="Arial" w:cs="Arial"/>
                <w:color w:val="000000"/>
                <w:sz w:val="20"/>
                <w:szCs w:val="20"/>
              </w:rPr>
              <w:t>Energie- und Klimastrategie; Berichterstattung und neue Strategie</w:t>
            </w:r>
            <w:r>
              <w:rPr>
                <w:rFonts w:ascii="Arial" w:eastAsia="Arial" w:hAnsi="Arial" w:cs="Arial"/>
                <w:color w:val="000000"/>
                <w:sz w:val="20"/>
                <w:szCs w:val="20"/>
              </w:rPr>
              <w:br/>
              <w:t>2000.GR.000271</w:t>
            </w:r>
            <w:r>
              <w:rPr>
                <w:rFonts w:ascii="Arial" w:eastAsia="Arial" w:hAnsi="Arial" w:cs="Arial"/>
                <w:color w:val="000000"/>
                <w:sz w:val="20"/>
                <w:szCs w:val="20"/>
              </w:rPr>
              <w:br/>
              <w:t>RWSU: Lukas Wegmüller</w:t>
            </w:r>
            <w:r>
              <w:rPr>
                <w:rFonts w:ascii="Arial" w:eastAsia="Arial" w:hAnsi="Arial" w:cs="Arial"/>
                <w:color w:val="000000"/>
                <w:sz w:val="20"/>
                <w:szCs w:val="20"/>
              </w:rPr>
              <w:br/>
              <w:t>SUE: Alec von Graffenried</w:t>
            </w:r>
          </w:p>
        </w:tc>
      </w:tr>
      <w:tr w:rsidR="000B726B" w14:paraId="71845608" w14:textId="77777777">
        <w:tc>
          <w:tcPr>
            <w:tcW w:w="0" w:type="auto"/>
            <w:tcMar>
              <w:top w:w="80" w:type="dxa"/>
              <w:left w:w="0" w:type="dxa"/>
              <w:bottom w:w="0" w:type="dxa"/>
              <w:right w:w="0" w:type="dxa"/>
            </w:tcMar>
          </w:tcPr>
          <w:p w14:paraId="6031354C" w14:textId="77777777" w:rsidR="000B726B" w:rsidRDefault="00633940">
            <w:pPr>
              <w:pStyle w:val="Normal4"/>
              <w:rPr>
                <w:rFonts w:ascii="Arial" w:eastAsia="Arial" w:hAnsi="Arial" w:cs="Arial"/>
                <w:color w:val="000000"/>
                <w:sz w:val="20"/>
                <w:szCs w:val="20"/>
              </w:rPr>
            </w:pPr>
            <w:r>
              <w:rPr>
                <w:rFonts w:ascii="Arial" w:eastAsia="Arial" w:hAnsi="Arial" w:cs="Arial"/>
                <w:color w:val="000000"/>
                <w:sz w:val="20"/>
                <w:szCs w:val="20"/>
              </w:rPr>
              <w:t>5</w:t>
            </w:r>
          </w:p>
        </w:tc>
        <w:tc>
          <w:tcPr>
            <w:tcW w:w="0" w:type="auto"/>
            <w:tcMar>
              <w:top w:w="80" w:type="dxa"/>
              <w:left w:w="0" w:type="dxa"/>
              <w:bottom w:w="80" w:type="dxa"/>
              <w:right w:w="0" w:type="dxa"/>
            </w:tcMar>
          </w:tcPr>
          <w:p w14:paraId="5AD67CF3" w14:textId="77777777" w:rsidR="000B726B" w:rsidRDefault="00633940">
            <w:pPr>
              <w:pStyle w:val="Normal4"/>
              <w:rPr>
                <w:rFonts w:ascii="Arial" w:eastAsia="Arial" w:hAnsi="Arial" w:cs="Arial"/>
                <w:color w:val="000000"/>
                <w:sz w:val="20"/>
                <w:szCs w:val="20"/>
              </w:rPr>
            </w:pPr>
            <w:r>
              <w:rPr>
                <w:rFonts w:ascii="Arial" w:eastAsia="Arial" w:hAnsi="Arial" w:cs="Arial"/>
                <w:color w:val="000000"/>
                <w:sz w:val="20"/>
                <w:szCs w:val="20"/>
              </w:rPr>
              <w:t>Interfraktionelle Motion GFL, GLP/JGLP/EVP, FDP/JF (Tanja Miljanović, GFL/Irina Straubhaar, GLP/Thomas Hofstetter, FDP): Nachhaltige Wärmeversorgung von Neubauarealen</w:t>
            </w:r>
            <w:r>
              <w:rPr>
                <w:rFonts w:ascii="Arial" w:eastAsia="Arial" w:hAnsi="Arial" w:cs="Arial"/>
                <w:color w:val="000000"/>
                <w:sz w:val="20"/>
                <w:szCs w:val="20"/>
              </w:rPr>
              <w:br/>
              <w:t>2024.SR.0152</w:t>
            </w:r>
            <w:r>
              <w:rPr>
                <w:rFonts w:ascii="Arial" w:eastAsia="Arial" w:hAnsi="Arial" w:cs="Arial"/>
                <w:color w:val="000000"/>
                <w:sz w:val="20"/>
                <w:szCs w:val="20"/>
              </w:rPr>
              <w:br/>
              <w:t>SUE: Alec von Graffenried</w:t>
            </w:r>
          </w:p>
        </w:tc>
      </w:tr>
      <w:tr w:rsidR="000B726B" w14:paraId="61A3DC26" w14:textId="77777777">
        <w:tc>
          <w:tcPr>
            <w:tcW w:w="0" w:type="auto"/>
            <w:tcMar>
              <w:top w:w="80" w:type="dxa"/>
              <w:left w:w="0" w:type="dxa"/>
              <w:bottom w:w="0" w:type="dxa"/>
              <w:right w:w="0" w:type="dxa"/>
            </w:tcMar>
          </w:tcPr>
          <w:p w14:paraId="7CE5765A" w14:textId="77777777" w:rsidR="000B726B" w:rsidRDefault="00633940">
            <w:pPr>
              <w:pStyle w:val="Normal5"/>
              <w:rPr>
                <w:rFonts w:ascii="Arial" w:eastAsia="Arial" w:hAnsi="Arial" w:cs="Arial"/>
                <w:color w:val="000000"/>
                <w:sz w:val="20"/>
                <w:szCs w:val="20"/>
              </w:rPr>
            </w:pPr>
            <w:r>
              <w:rPr>
                <w:rFonts w:ascii="Arial" w:eastAsia="Arial" w:hAnsi="Arial" w:cs="Arial"/>
                <w:color w:val="000000"/>
                <w:sz w:val="20"/>
                <w:szCs w:val="20"/>
              </w:rPr>
              <w:t>6</w:t>
            </w:r>
          </w:p>
        </w:tc>
        <w:tc>
          <w:tcPr>
            <w:tcW w:w="0" w:type="auto"/>
            <w:tcMar>
              <w:top w:w="80" w:type="dxa"/>
              <w:left w:w="0" w:type="dxa"/>
              <w:bottom w:w="80" w:type="dxa"/>
              <w:right w:w="0" w:type="dxa"/>
            </w:tcMar>
          </w:tcPr>
          <w:p w14:paraId="09FA47DF" w14:textId="77777777" w:rsidR="000B726B" w:rsidRDefault="00633940">
            <w:pPr>
              <w:pStyle w:val="Normal5"/>
              <w:rPr>
                <w:rFonts w:ascii="Arial" w:eastAsia="Arial" w:hAnsi="Arial" w:cs="Arial"/>
                <w:color w:val="000000"/>
                <w:sz w:val="20"/>
                <w:szCs w:val="20"/>
              </w:rPr>
            </w:pPr>
            <w:r>
              <w:rPr>
                <w:rFonts w:ascii="Arial" w:eastAsia="Arial" w:hAnsi="Arial" w:cs="Arial"/>
                <w:color w:val="000000"/>
                <w:sz w:val="20"/>
                <w:szCs w:val="20"/>
              </w:rPr>
              <w:t>Interfraktionelle Motion GFL, GB/JA!, GLP/JGLP/EVP, AL/PdA (Christoph Leuppi, GFL/Katharina Gallizzi, GB/Gabriela Blatter, GLP/Bettina Jans-Troxler, EVP/Matteo Micieli, PdA): Ausstiegsstrategie aus fossilem Erdgas als städtischer Energieträger</w:t>
            </w:r>
            <w:r>
              <w:rPr>
                <w:rFonts w:ascii="Arial" w:eastAsia="Arial" w:hAnsi="Arial" w:cs="Arial"/>
                <w:color w:val="000000"/>
                <w:sz w:val="20"/>
                <w:szCs w:val="20"/>
              </w:rPr>
              <w:br/>
              <w:t>2024.SR.0186</w:t>
            </w:r>
            <w:r>
              <w:rPr>
                <w:rFonts w:ascii="Arial" w:eastAsia="Arial" w:hAnsi="Arial" w:cs="Arial"/>
                <w:color w:val="000000"/>
                <w:sz w:val="20"/>
                <w:szCs w:val="20"/>
              </w:rPr>
              <w:br/>
              <w:t>SUE: Alec von Graffenried</w:t>
            </w:r>
          </w:p>
        </w:tc>
      </w:tr>
      <w:tr w:rsidR="000B726B" w14:paraId="4FC1AEF3" w14:textId="77777777">
        <w:tc>
          <w:tcPr>
            <w:tcW w:w="0" w:type="auto"/>
            <w:shd w:val="clear" w:color="auto" w:fill="C8C8C8"/>
            <w:tcMar>
              <w:top w:w="80" w:type="dxa"/>
              <w:left w:w="0" w:type="dxa"/>
              <w:bottom w:w="0" w:type="dxa"/>
              <w:right w:w="0" w:type="dxa"/>
            </w:tcMar>
          </w:tcPr>
          <w:p w14:paraId="6641891A" w14:textId="77777777" w:rsidR="000B726B" w:rsidRDefault="00633940">
            <w:pPr>
              <w:pStyle w:val="Normal6"/>
              <w:shd w:val="clear" w:color="auto" w:fill="C8C8C8"/>
              <w:rPr>
                <w:rFonts w:ascii="Arial" w:eastAsia="Arial" w:hAnsi="Arial" w:cs="Arial"/>
                <w:color w:val="000000"/>
                <w:sz w:val="20"/>
                <w:szCs w:val="20"/>
              </w:rPr>
            </w:pPr>
            <w:r>
              <w:rPr>
                <w:rFonts w:ascii="Arial" w:eastAsia="Arial" w:hAnsi="Arial" w:cs="Arial"/>
                <w:color w:val="000000"/>
                <w:sz w:val="20"/>
                <w:szCs w:val="20"/>
              </w:rPr>
              <w:t>7</w:t>
            </w:r>
          </w:p>
        </w:tc>
        <w:tc>
          <w:tcPr>
            <w:tcW w:w="0" w:type="auto"/>
            <w:shd w:val="clear" w:color="auto" w:fill="C8C8C8"/>
            <w:tcMar>
              <w:top w:w="80" w:type="dxa"/>
              <w:left w:w="0" w:type="dxa"/>
              <w:bottom w:w="80" w:type="dxa"/>
              <w:right w:w="0" w:type="dxa"/>
            </w:tcMar>
          </w:tcPr>
          <w:p w14:paraId="7B35887A" w14:textId="77777777" w:rsidR="000B726B" w:rsidRDefault="00633940">
            <w:pPr>
              <w:pStyle w:val="Normal6"/>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Interpellation GFL, GB/JA!, AL/PdA (Marcel Wüthrich, GFL/Mirjam Roder, GFL/Ursina Anderegg, GB/Nora Joos, JA!/Paula Zysset, JUSO/David Böhner, AL): Wie ist das Projekt «Belpmoos Solar» mit den klima- und energiepolitischen Zielen tatsächlich vereinbar, ohne den Anschein von Greenwashing zu erwecken?</w:t>
            </w:r>
            <w:r>
              <w:rPr>
                <w:rFonts w:ascii="Arial" w:eastAsia="Arial" w:hAnsi="Arial" w:cs="Arial"/>
                <w:color w:val="000000"/>
                <w:sz w:val="20"/>
                <w:szCs w:val="20"/>
              </w:rPr>
              <w:br/>
              <w:t>2024.SR.0149</w:t>
            </w:r>
            <w:r>
              <w:rPr>
                <w:rFonts w:ascii="Arial" w:eastAsia="Arial" w:hAnsi="Arial" w:cs="Arial"/>
                <w:color w:val="000000"/>
                <w:sz w:val="20"/>
                <w:szCs w:val="20"/>
              </w:rPr>
              <w:br/>
              <w:t>SUE: Alec von Graffenried</w:t>
            </w:r>
          </w:p>
        </w:tc>
      </w:tr>
      <w:tr w:rsidR="000B726B" w14:paraId="149A9DBE" w14:textId="77777777">
        <w:tc>
          <w:tcPr>
            <w:tcW w:w="0" w:type="auto"/>
            <w:shd w:val="clear" w:color="auto" w:fill="C8C8C8"/>
            <w:tcMar>
              <w:top w:w="80" w:type="dxa"/>
              <w:left w:w="0" w:type="dxa"/>
              <w:bottom w:w="0" w:type="dxa"/>
              <w:right w:w="0" w:type="dxa"/>
            </w:tcMar>
          </w:tcPr>
          <w:p w14:paraId="54617937" w14:textId="77777777" w:rsidR="000B726B" w:rsidRDefault="00633940">
            <w:pPr>
              <w:pStyle w:val="Normal7"/>
              <w:shd w:val="clear" w:color="auto" w:fill="C8C8C8"/>
              <w:rPr>
                <w:rFonts w:ascii="Arial" w:eastAsia="Arial" w:hAnsi="Arial" w:cs="Arial"/>
                <w:color w:val="000000"/>
                <w:sz w:val="20"/>
                <w:szCs w:val="20"/>
              </w:rPr>
            </w:pPr>
            <w:r>
              <w:rPr>
                <w:rFonts w:ascii="Arial" w:eastAsia="Arial" w:hAnsi="Arial" w:cs="Arial"/>
                <w:color w:val="000000"/>
                <w:sz w:val="20"/>
                <w:szCs w:val="20"/>
              </w:rPr>
              <w:t>8</w:t>
            </w:r>
          </w:p>
        </w:tc>
        <w:tc>
          <w:tcPr>
            <w:tcW w:w="0" w:type="auto"/>
            <w:shd w:val="clear" w:color="auto" w:fill="C8C8C8"/>
            <w:tcMar>
              <w:top w:w="80" w:type="dxa"/>
              <w:left w:w="0" w:type="dxa"/>
              <w:bottom w:w="80" w:type="dxa"/>
              <w:right w:w="0" w:type="dxa"/>
            </w:tcMar>
          </w:tcPr>
          <w:p w14:paraId="3A74241F" w14:textId="77777777" w:rsidR="000B726B" w:rsidRDefault="00633940">
            <w:pPr>
              <w:pStyle w:val="Normal7"/>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Interpellation GB/JA!, GFL, SP/JUSO, AL/PdA (Ursina Anderegg, GB/Marcel Wüthrich, GFL/Nora Joos, JAI/Chandru Somasundaram SP/Paula Zysset, JUSO/David Böhner, AL): Wie gestaltet sich das Projekt «Belpmoos Solar» aus und inwiefern ist es mit den Biodiversitätszielen der Stadt Bern vereinbar?</w:t>
            </w:r>
            <w:r>
              <w:rPr>
                <w:rFonts w:ascii="Arial" w:eastAsia="Arial" w:hAnsi="Arial" w:cs="Arial"/>
                <w:color w:val="000000"/>
                <w:sz w:val="20"/>
                <w:szCs w:val="20"/>
              </w:rPr>
              <w:br/>
              <w:t>2024.SR.0148</w:t>
            </w:r>
            <w:r>
              <w:rPr>
                <w:rFonts w:ascii="Arial" w:eastAsia="Arial" w:hAnsi="Arial" w:cs="Arial"/>
                <w:color w:val="000000"/>
                <w:sz w:val="20"/>
                <w:szCs w:val="20"/>
              </w:rPr>
              <w:br/>
              <w:t>SUE: Alec von Graffenried</w:t>
            </w:r>
          </w:p>
        </w:tc>
      </w:tr>
      <w:tr w:rsidR="000B726B" w14:paraId="4AE0E7E7" w14:textId="77777777">
        <w:tc>
          <w:tcPr>
            <w:tcW w:w="0" w:type="auto"/>
            <w:shd w:val="clear" w:color="auto" w:fill="C8C8C8"/>
            <w:tcMar>
              <w:top w:w="80" w:type="dxa"/>
              <w:left w:w="0" w:type="dxa"/>
              <w:bottom w:w="0" w:type="dxa"/>
              <w:right w:w="0" w:type="dxa"/>
            </w:tcMar>
          </w:tcPr>
          <w:p w14:paraId="0AA24BC2" w14:textId="77777777" w:rsidR="000B726B" w:rsidRDefault="00633940">
            <w:pPr>
              <w:pStyle w:val="Normal8"/>
              <w:shd w:val="clear" w:color="auto" w:fill="C8C8C8"/>
              <w:rPr>
                <w:rFonts w:ascii="Arial" w:eastAsia="Arial" w:hAnsi="Arial" w:cs="Arial"/>
                <w:color w:val="000000"/>
                <w:sz w:val="20"/>
                <w:szCs w:val="20"/>
              </w:rPr>
            </w:pPr>
            <w:r>
              <w:rPr>
                <w:rFonts w:ascii="Arial" w:eastAsia="Arial" w:hAnsi="Arial" w:cs="Arial"/>
                <w:color w:val="000000"/>
                <w:sz w:val="20"/>
                <w:szCs w:val="20"/>
              </w:rPr>
              <w:lastRenderedPageBreak/>
              <w:t>9</w:t>
            </w:r>
          </w:p>
        </w:tc>
        <w:tc>
          <w:tcPr>
            <w:tcW w:w="0" w:type="auto"/>
            <w:shd w:val="clear" w:color="auto" w:fill="C8C8C8"/>
            <w:tcMar>
              <w:top w:w="80" w:type="dxa"/>
              <w:left w:w="0" w:type="dxa"/>
              <w:bottom w:w="80" w:type="dxa"/>
              <w:right w:w="0" w:type="dxa"/>
            </w:tcMar>
          </w:tcPr>
          <w:p w14:paraId="0F40FAC4" w14:textId="77777777" w:rsidR="000B726B" w:rsidRDefault="00633940">
            <w:pPr>
              <w:pStyle w:val="Normal8"/>
              <w:shd w:val="clear" w:color="auto" w:fill="C8C8C8"/>
              <w:rPr>
                <w:rFonts w:ascii="Arial" w:eastAsia="Arial" w:hAnsi="Arial" w:cs="Arial"/>
                <w:color w:val="000000"/>
                <w:sz w:val="20"/>
                <w:szCs w:val="20"/>
              </w:rPr>
            </w:pPr>
            <w:r>
              <w:rPr>
                <w:rFonts w:ascii="Arial" w:eastAsia="Arial" w:hAnsi="Arial" w:cs="Arial"/>
                <w:color w:val="000000"/>
                <w:sz w:val="20"/>
                <w:szCs w:val="20"/>
              </w:rPr>
              <w:t>Motion Fraktion SVP (Alexander Feuz/Thomas Glauser): Braucht es noch weitere Tote und Verletzte auf dem Vorplatz bis der Gemeinderat seinen politischen und rechtlichen Kampf gegen die Änderungen des kantonalen Polizeigesetzes aufgibt?</w:t>
            </w:r>
            <w:r>
              <w:rPr>
                <w:rFonts w:ascii="Arial" w:eastAsia="Arial" w:hAnsi="Arial" w:cs="Arial"/>
                <w:color w:val="000000"/>
                <w:sz w:val="20"/>
                <w:szCs w:val="20"/>
              </w:rPr>
              <w:br/>
              <w:t>2024.SR.0070</w:t>
            </w:r>
            <w:r>
              <w:rPr>
                <w:rFonts w:ascii="Arial" w:eastAsia="Arial" w:hAnsi="Arial" w:cs="Arial"/>
                <w:color w:val="000000"/>
                <w:sz w:val="20"/>
                <w:szCs w:val="20"/>
              </w:rPr>
              <w:br/>
              <w:t>SUE: Alec von Graffenried</w:t>
            </w:r>
          </w:p>
        </w:tc>
      </w:tr>
      <w:tr w:rsidR="000B726B" w14:paraId="30751BB8" w14:textId="77777777">
        <w:tc>
          <w:tcPr>
            <w:tcW w:w="0" w:type="auto"/>
            <w:shd w:val="clear" w:color="auto" w:fill="C8C8C8"/>
            <w:tcMar>
              <w:top w:w="80" w:type="dxa"/>
              <w:left w:w="0" w:type="dxa"/>
              <w:bottom w:w="0" w:type="dxa"/>
              <w:right w:w="0" w:type="dxa"/>
            </w:tcMar>
          </w:tcPr>
          <w:p w14:paraId="312D5353" w14:textId="77777777" w:rsidR="000B726B" w:rsidRDefault="00633940">
            <w:pPr>
              <w:pStyle w:val="Normal9"/>
              <w:shd w:val="clear" w:color="auto" w:fill="C8C8C8"/>
              <w:rPr>
                <w:rFonts w:ascii="Arial" w:eastAsia="Arial" w:hAnsi="Arial" w:cs="Arial"/>
                <w:color w:val="000000"/>
                <w:sz w:val="20"/>
                <w:szCs w:val="20"/>
              </w:rPr>
            </w:pPr>
            <w:r>
              <w:rPr>
                <w:rFonts w:ascii="Arial" w:eastAsia="Arial" w:hAnsi="Arial" w:cs="Arial"/>
                <w:color w:val="000000"/>
                <w:sz w:val="20"/>
                <w:szCs w:val="20"/>
              </w:rPr>
              <w:t>10</w:t>
            </w:r>
          </w:p>
        </w:tc>
        <w:tc>
          <w:tcPr>
            <w:tcW w:w="0" w:type="auto"/>
            <w:shd w:val="clear" w:color="auto" w:fill="C8C8C8"/>
            <w:tcMar>
              <w:top w:w="80" w:type="dxa"/>
              <w:left w:w="0" w:type="dxa"/>
              <w:bottom w:w="80" w:type="dxa"/>
              <w:right w:w="0" w:type="dxa"/>
            </w:tcMar>
          </w:tcPr>
          <w:p w14:paraId="32E258CA" w14:textId="398967A1" w:rsidR="000B726B" w:rsidRDefault="00633940">
            <w:pPr>
              <w:pStyle w:val="Normal9"/>
              <w:shd w:val="clear" w:color="auto" w:fill="C8C8C8"/>
              <w:rPr>
                <w:rFonts w:ascii="Arial" w:eastAsia="Arial" w:hAnsi="Arial" w:cs="Arial"/>
                <w:color w:val="000000"/>
                <w:sz w:val="20"/>
                <w:szCs w:val="20"/>
              </w:rPr>
            </w:pPr>
            <w:r>
              <w:rPr>
                <w:rFonts w:ascii="Arial" w:eastAsia="Arial" w:hAnsi="Arial" w:cs="Arial"/>
                <w:color w:val="000000"/>
                <w:sz w:val="20"/>
                <w:szCs w:val="20"/>
              </w:rPr>
              <w:t>Motion Fraktion SVP (Alexander Feuz/Thomas Glauser): Braucht es noch weitere Tote und Verletzte auf dem Vorplatz bis der Gemeinderat dort selber Überwachungskameras aufstellt?</w:t>
            </w:r>
            <w:r>
              <w:rPr>
                <w:rFonts w:ascii="Arial" w:eastAsia="Arial" w:hAnsi="Arial" w:cs="Arial"/>
                <w:color w:val="000000"/>
                <w:sz w:val="20"/>
                <w:szCs w:val="20"/>
              </w:rPr>
              <w:br/>
              <w:t>2024.SR.0069</w:t>
            </w:r>
            <w:r>
              <w:rPr>
                <w:rFonts w:ascii="Arial" w:eastAsia="Arial" w:hAnsi="Arial" w:cs="Arial"/>
                <w:color w:val="000000"/>
                <w:sz w:val="20"/>
                <w:szCs w:val="20"/>
              </w:rPr>
              <w:br/>
              <w:t>SUE: Alec von Graffenried</w:t>
            </w:r>
          </w:p>
        </w:tc>
      </w:tr>
      <w:tr w:rsidR="000B726B" w14:paraId="587903E1" w14:textId="77777777">
        <w:tc>
          <w:tcPr>
            <w:tcW w:w="0" w:type="auto"/>
            <w:tcMar>
              <w:top w:w="80" w:type="dxa"/>
              <w:left w:w="0" w:type="dxa"/>
              <w:bottom w:w="0" w:type="dxa"/>
              <w:right w:w="0" w:type="dxa"/>
            </w:tcMar>
          </w:tcPr>
          <w:p w14:paraId="17B52F9F" w14:textId="77777777" w:rsidR="000B726B" w:rsidRDefault="00633940">
            <w:pPr>
              <w:pStyle w:val="Normal10"/>
              <w:rPr>
                <w:rFonts w:ascii="Arial" w:eastAsia="Arial" w:hAnsi="Arial" w:cs="Arial"/>
                <w:color w:val="000000"/>
                <w:sz w:val="20"/>
                <w:szCs w:val="20"/>
              </w:rPr>
            </w:pPr>
            <w:r>
              <w:rPr>
                <w:rFonts w:ascii="Arial" w:eastAsia="Arial" w:hAnsi="Arial" w:cs="Arial"/>
                <w:color w:val="000000"/>
                <w:sz w:val="20"/>
                <w:szCs w:val="20"/>
              </w:rPr>
              <w:t>11</w:t>
            </w:r>
          </w:p>
        </w:tc>
        <w:tc>
          <w:tcPr>
            <w:tcW w:w="0" w:type="auto"/>
            <w:tcMar>
              <w:top w:w="80" w:type="dxa"/>
              <w:left w:w="0" w:type="dxa"/>
              <w:bottom w:w="80" w:type="dxa"/>
              <w:right w:w="0" w:type="dxa"/>
            </w:tcMar>
          </w:tcPr>
          <w:p w14:paraId="1CF0AF12" w14:textId="77777777" w:rsidR="000B726B" w:rsidRDefault="00633940">
            <w:pPr>
              <w:pStyle w:val="Normal10"/>
              <w:rPr>
                <w:rFonts w:ascii="Arial" w:eastAsia="Arial" w:hAnsi="Arial" w:cs="Arial"/>
                <w:color w:val="000000"/>
                <w:sz w:val="20"/>
                <w:szCs w:val="20"/>
              </w:rPr>
            </w:pPr>
            <w:r>
              <w:rPr>
                <w:rFonts w:ascii="Arial" w:eastAsia="Arial" w:hAnsi="Arial" w:cs="Arial"/>
                <w:color w:val="000000"/>
                <w:sz w:val="20"/>
                <w:szCs w:val="20"/>
              </w:rPr>
              <w:t>Postulat Raffel Joggi (AL): EGMR Urteil zu Racial Profiling: Was sind die Auswirkungen für die Stadt Bern?</w:t>
            </w:r>
            <w:r>
              <w:rPr>
                <w:rFonts w:ascii="Arial" w:eastAsia="Arial" w:hAnsi="Arial" w:cs="Arial"/>
                <w:color w:val="000000"/>
                <w:sz w:val="20"/>
                <w:szCs w:val="20"/>
              </w:rPr>
              <w:br/>
              <w:t>2024.SR.0047</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5F9AA614" w14:textId="77777777">
        <w:tc>
          <w:tcPr>
            <w:tcW w:w="0" w:type="auto"/>
            <w:tcMar>
              <w:top w:w="80" w:type="dxa"/>
              <w:left w:w="0" w:type="dxa"/>
              <w:bottom w:w="0" w:type="dxa"/>
              <w:right w:w="0" w:type="dxa"/>
            </w:tcMar>
          </w:tcPr>
          <w:p w14:paraId="3596AD60" w14:textId="77777777" w:rsidR="000B726B" w:rsidRDefault="00633940">
            <w:pPr>
              <w:pStyle w:val="Normal11"/>
              <w:rPr>
                <w:rFonts w:ascii="Arial" w:eastAsia="Arial" w:hAnsi="Arial" w:cs="Arial"/>
                <w:color w:val="000000"/>
                <w:sz w:val="20"/>
                <w:szCs w:val="20"/>
              </w:rPr>
            </w:pPr>
            <w:r>
              <w:rPr>
                <w:rFonts w:ascii="Arial" w:eastAsia="Arial" w:hAnsi="Arial" w:cs="Arial"/>
                <w:color w:val="000000"/>
                <w:sz w:val="20"/>
                <w:szCs w:val="20"/>
              </w:rPr>
              <w:t>12</w:t>
            </w:r>
          </w:p>
        </w:tc>
        <w:tc>
          <w:tcPr>
            <w:tcW w:w="0" w:type="auto"/>
            <w:tcMar>
              <w:top w:w="80" w:type="dxa"/>
              <w:left w:w="0" w:type="dxa"/>
              <w:bottom w:w="80" w:type="dxa"/>
              <w:right w:w="0" w:type="dxa"/>
            </w:tcMar>
          </w:tcPr>
          <w:p w14:paraId="7085FF28" w14:textId="77777777" w:rsidR="000B726B" w:rsidRDefault="00633940">
            <w:pPr>
              <w:pStyle w:val="Normal11"/>
              <w:rPr>
                <w:rFonts w:ascii="Arial" w:eastAsia="Arial" w:hAnsi="Arial" w:cs="Arial"/>
                <w:color w:val="000000"/>
                <w:sz w:val="20"/>
                <w:szCs w:val="20"/>
              </w:rPr>
            </w:pPr>
            <w:r>
              <w:rPr>
                <w:rFonts w:ascii="Arial" w:eastAsia="Arial" w:hAnsi="Arial" w:cs="Arial"/>
                <w:color w:val="000000"/>
                <w:sz w:val="20"/>
                <w:szCs w:val="20"/>
              </w:rPr>
              <w:t>Interfraktionelle Motion GB/JA!, SP/JUSO, AL/PdA, GFL/EVP (Lea Bill, GB/Mahir Sancar, JA!/Dominic Nellen, SP/Sofia Fisch, JUSO/David Böhner, AL/Michael Burkard, GFL): Demoverbot in der Stadt Bern — der Gemeinderat muss seinen Entscheid überdenken</w:t>
            </w:r>
            <w:r>
              <w:rPr>
                <w:rFonts w:ascii="Arial" w:eastAsia="Arial" w:hAnsi="Arial" w:cs="Arial"/>
                <w:color w:val="000000"/>
                <w:sz w:val="20"/>
                <w:szCs w:val="20"/>
              </w:rPr>
              <w:br/>
              <w:t>2023.SR.0221</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4E11D9EC" w14:textId="77777777">
        <w:tc>
          <w:tcPr>
            <w:tcW w:w="0" w:type="auto"/>
            <w:tcMar>
              <w:top w:w="80" w:type="dxa"/>
              <w:left w:w="0" w:type="dxa"/>
              <w:bottom w:w="0" w:type="dxa"/>
              <w:right w:w="0" w:type="dxa"/>
            </w:tcMar>
          </w:tcPr>
          <w:p w14:paraId="4AE2338B" w14:textId="77777777" w:rsidR="000B726B" w:rsidRDefault="00633940">
            <w:pPr>
              <w:pStyle w:val="Normal12"/>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62E03303" w14:textId="77777777" w:rsidR="000B726B" w:rsidRDefault="00633940">
            <w:pPr>
              <w:pStyle w:val="Normal12"/>
              <w:rPr>
                <w:rFonts w:ascii="Arial" w:eastAsia="Arial" w:hAnsi="Arial" w:cs="Arial"/>
                <w:color w:val="000000"/>
                <w:sz w:val="20"/>
                <w:szCs w:val="20"/>
              </w:rPr>
            </w:pPr>
            <w:r>
              <w:rPr>
                <w:rFonts w:ascii="Arial" w:eastAsia="Arial" w:hAnsi="Arial" w:cs="Arial"/>
                <w:color w:val="000000"/>
                <w:sz w:val="20"/>
                <w:szCs w:val="20"/>
              </w:rPr>
              <w:t>Interfraktionelle Motion SP/JUSO, GB/JA, GFL/EVP, AL/PdA (Bernadette Häfliger, SP/Lea Bill, GB/Francesca Chukwunyere, GFL/Raffael Joggi, AL): Bewilligungspflicht für private Kameraüberwachung im öffentlichen Raum</w:t>
            </w:r>
            <w:r>
              <w:rPr>
                <w:rFonts w:ascii="Arial" w:eastAsia="Arial" w:hAnsi="Arial" w:cs="Arial"/>
                <w:color w:val="000000"/>
                <w:sz w:val="20"/>
                <w:szCs w:val="20"/>
              </w:rPr>
              <w:br/>
              <w:t>2024.SR.0014</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271B5F79" w14:textId="77777777">
        <w:tc>
          <w:tcPr>
            <w:tcW w:w="0" w:type="auto"/>
            <w:tcMar>
              <w:top w:w="80" w:type="dxa"/>
              <w:left w:w="0" w:type="dxa"/>
              <w:bottom w:w="0" w:type="dxa"/>
              <w:right w:w="0" w:type="dxa"/>
            </w:tcMar>
          </w:tcPr>
          <w:p w14:paraId="1DE218CA" w14:textId="77777777" w:rsidR="000B726B" w:rsidRDefault="00633940">
            <w:pPr>
              <w:pStyle w:val="Normal13"/>
              <w:rPr>
                <w:rFonts w:ascii="Arial" w:eastAsia="Arial" w:hAnsi="Arial" w:cs="Arial"/>
                <w:color w:val="000000"/>
                <w:sz w:val="20"/>
                <w:szCs w:val="20"/>
              </w:rPr>
            </w:pPr>
            <w:r>
              <w:rPr>
                <w:rFonts w:ascii="Arial" w:eastAsia="Arial" w:hAnsi="Arial" w:cs="Arial"/>
                <w:color w:val="000000"/>
                <w:sz w:val="20"/>
                <w:szCs w:val="20"/>
              </w:rPr>
              <w:t>14</w:t>
            </w:r>
          </w:p>
        </w:tc>
        <w:tc>
          <w:tcPr>
            <w:tcW w:w="0" w:type="auto"/>
            <w:tcMar>
              <w:top w:w="80" w:type="dxa"/>
              <w:left w:w="0" w:type="dxa"/>
              <w:bottom w:w="80" w:type="dxa"/>
              <w:right w:w="0" w:type="dxa"/>
            </w:tcMar>
          </w:tcPr>
          <w:p w14:paraId="05DDBFFF" w14:textId="77777777" w:rsidR="000B726B" w:rsidRDefault="00633940">
            <w:pPr>
              <w:pStyle w:val="Normal13"/>
              <w:rPr>
                <w:rFonts w:ascii="Arial" w:eastAsia="Arial" w:hAnsi="Arial" w:cs="Arial"/>
                <w:color w:val="000000"/>
                <w:sz w:val="20"/>
                <w:szCs w:val="20"/>
              </w:rPr>
            </w:pPr>
            <w:r>
              <w:rPr>
                <w:rFonts w:ascii="Arial" w:eastAsia="Arial" w:hAnsi="Arial" w:cs="Arial"/>
                <w:color w:val="000000"/>
                <w:sz w:val="20"/>
                <w:szCs w:val="20"/>
              </w:rPr>
              <w:t>Motion Fraktion SVP (Alexander Feuz)/Simone Machado (GaP): Tierpark Bern: Der Streichelzoo und der Spielplatz an der Aare dürfen nicht abgeschafft werden! Es muss langfristig sichergestellt werden, dass in diesem Perimeter ein frei zugänglicher grosser tiergerechter Streichelzoo und ein attraktiver Kinderspielplatz bestehen bleiben. Die entsprechenden Reglemente sind entsprechend zu ergänzen und gegebenenfalls sind entsprechende Kreditvorlagen auszuarbeiten.</w:t>
            </w:r>
            <w:r>
              <w:rPr>
                <w:rFonts w:ascii="Arial" w:eastAsia="Arial" w:hAnsi="Arial" w:cs="Arial"/>
                <w:color w:val="000000"/>
                <w:sz w:val="20"/>
                <w:szCs w:val="20"/>
              </w:rPr>
              <w:br/>
              <w:t>2024.SR.0028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00E426D9" w14:textId="77777777">
        <w:tc>
          <w:tcPr>
            <w:tcW w:w="0" w:type="auto"/>
            <w:tcMar>
              <w:top w:w="80" w:type="dxa"/>
              <w:left w:w="0" w:type="dxa"/>
              <w:bottom w:w="0" w:type="dxa"/>
              <w:right w:w="0" w:type="dxa"/>
            </w:tcMar>
          </w:tcPr>
          <w:p w14:paraId="602A6385" w14:textId="77777777" w:rsidR="000B726B" w:rsidRDefault="00633940">
            <w:pPr>
              <w:pStyle w:val="Normal14"/>
              <w:rPr>
                <w:rFonts w:ascii="Arial" w:eastAsia="Arial" w:hAnsi="Arial" w:cs="Arial"/>
                <w:color w:val="000000"/>
                <w:sz w:val="20"/>
                <w:szCs w:val="20"/>
              </w:rPr>
            </w:pPr>
            <w:r>
              <w:rPr>
                <w:rFonts w:ascii="Arial" w:eastAsia="Arial" w:hAnsi="Arial" w:cs="Arial"/>
                <w:color w:val="000000"/>
                <w:sz w:val="20"/>
                <w:szCs w:val="20"/>
              </w:rPr>
              <w:t>15</w:t>
            </w:r>
          </w:p>
        </w:tc>
        <w:tc>
          <w:tcPr>
            <w:tcW w:w="0" w:type="auto"/>
            <w:tcMar>
              <w:top w:w="80" w:type="dxa"/>
              <w:left w:w="0" w:type="dxa"/>
              <w:bottom w:w="80" w:type="dxa"/>
              <w:right w:w="0" w:type="dxa"/>
            </w:tcMar>
          </w:tcPr>
          <w:p w14:paraId="6A41025C" w14:textId="77777777" w:rsidR="000B726B" w:rsidRDefault="00633940">
            <w:pPr>
              <w:pStyle w:val="Normal14"/>
              <w:rPr>
                <w:rFonts w:ascii="Arial" w:eastAsia="Arial" w:hAnsi="Arial" w:cs="Arial"/>
                <w:color w:val="000000"/>
                <w:sz w:val="20"/>
                <w:szCs w:val="20"/>
              </w:rPr>
            </w:pPr>
            <w:r>
              <w:rPr>
                <w:rFonts w:ascii="Arial" w:eastAsia="Arial" w:hAnsi="Arial" w:cs="Arial"/>
                <w:color w:val="000000"/>
                <w:sz w:val="20"/>
                <w:szCs w:val="20"/>
              </w:rPr>
              <w:t>Motion Fraktion SVP (Alexander Feuz/Bernhard Hess/Thomas Glauser): Auf öffentlich zugänglichen Plätzen, den die Stadt für öffentlich zugängliche Veranstaltungen zur Verfügung stellt (Bsp. «Sternenmärit), muss weiterhin das Zahlen mit Bargeld möglich sein</w:t>
            </w:r>
            <w:r>
              <w:rPr>
                <w:rFonts w:ascii="Arial" w:eastAsia="Arial" w:hAnsi="Arial" w:cs="Arial"/>
                <w:color w:val="000000"/>
                <w:sz w:val="20"/>
                <w:szCs w:val="20"/>
              </w:rPr>
              <w:br/>
              <w:t>2024.SR.0015</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p w14:paraId="5285F8FC" w14:textId="77777777" w:rsidR="00633940" w:rsidRDefault="00633940">
            <w:pPr>
              <w:pStyle w:val="Normal14"/>
              <w:rPr>
                <w:rFonts w:ascii="Arial" w:eastAsia="Arial" w:hAnsi="Arial" w:cs="Arial"/>
                <w:color w:val="000000"/>
                <w:sz w:val="20"/>
                <w:szCs w:val="20"/>
              </w:rPr>
            </w:pPr>
          </w:p>
          <w:p w14:paraId="3B1188C4" w14:textId="77777777" w:rsidR="00633940" w:rsidRDefault="00633940">
            <w:pPr>
              <w:pStyle w:val="Normal14"/>
              <w:rPr>
                <w:rFonts w:ascii="Arial" w:eastAsia="Arial" w:hAnsi="Arial" w:cs="Arial"/>
                <w:color w:val="000000"/>
                <w:sz w:val="20"/>
                <w:szCs w:val="20"/>
              </w:rPr>
            </w:pPr>
          </w:p>
          <w:p w14:paraId="5538D8DB" w14:textId="77777777" w:rsidR="00633940" w:rsidRDefault="00633940">
            <w:pPr>
              <w:pStyle w:val="Normal14"/>
              <w:rPr>
                <w:rFonts w:ascii="Arial" w:eastAsia="Arial" w:hAnsi="Arial" w:cs="Arial"/>
                <w:color w:val="000000"/>
                <w:sz w:val="20"/>
                <w:szCs w:val="20"/>
              </w:rPr>
            </w:pPr>
          </w:p>
        </w:tc>
      </w:tr>
      <w:tr w:rsidR="000B726B" w14:paraId="23121163" w14:textId="77777777">
        <w:tc>
          <w:tcPr>
            <w:tcW w:w="0" w:type="auto"/>
            <w:tcMar>
              <w:top w:w="80" w:type="dxa"/>
              <w:left w:w="0" w:type="dxa"/>
              <w:bottom w:w="0" w:type="dxa"/>
              <w:right w:w="0" w:type="dxa"/>
            </w:tcMar>
          </w:tcPr>
          <w:p w14:paraId="4BB30BC7" w14:textId="77777777" w:rsidR="000B726B" w:rsidRDefault="00633940">
            <w:pPr>
              <w:pStyle w:val="Normal15"/>
              <w:rPr>
                <w:rFonts w:ascii="Arial" w:eastAsia="Arial" w:hAnsi="Arial" w:cs="Arial"/>
                <w:color w:val="000000"/>
                <w:sz w:val="20"/>
                <w:szCs w:val="20"/>
              </w:rPr>
            </w:pPr>
            <w:r>
              <w:rPr>
                <w:rFonts w:ascii="Arial" w:eastAsia="Arial" w:hAnsi="Arial" w:cs="Arial"/>
                <w:color w:val="000000"/>
                <w:sz w:val="20"/>
                <w:szCs w:val="20"/>
              </w:rPr>
              <w:lastRenderedPageBreak/>
              <w:t>16</w:t>
            </w:r>
          </w:p>
        </w:tc>
        <w:tc>
          <w:tcPr>
            <w:tcW w:w="0" w:type="auto"/>
            <w:tcMar>
              <w:top w:w="80" w:type="dxa"/>
              <w:left w:w="0" w:type="dxa"/>
              <w:bottom w:w="80" w:type="dxa"/>
              <w:right w:w="0" w:type="dxa"/>
            </w:tcMar>
          </w:tcPr>
          <w:p w14:paraId="2ED7ACEF" w14:textId="77777777" w:rsidR="000B726B" w:rsidRDefault="00633940">
            <w:pPr>
              <w:pStyle w:val="Normal15"/>
              <w:rPr>
                <w:rFonts w:ascii="Arial" w:eastAsia="Arial" w:hAnsi="Arial" w:cs="Arial"/>
                <w:color w:val="000000"/>
                <w:sz w:val="20"/>
                <w:szCs w:val="20"/>
              </w:rPr>
            </w:pPr>
            <w:r>
              <w:rPr>
                <w:rFonts w:ascii="Arial" w:eastAsia="Arial" w:hAnsi="Arial" w:cs="Arial"/>
                <w:color w:val="000000"/>
                <w:sz w:val="20"/>
                <w:szCs w:val="20"/>
              </w:rPr>
              <w:t>Motion Fraktion SVP (Alexander Feuz/Thomas Glauser): Personalprobleme im Tierpark Bern: Eine unabhängige anonyme Mitarbeiterbefragung ist gefordert</w:t>
            </w:r>
            <w:r>
              <w:rPr>
                <w:rFonts w:ascii="Arial" w:eastAsia="Arial" w:hAnsi="Arial" w:cs="Arial"/>
                <w:color w:val="000000"/>
                <w:sz w:val="20"/>
                <w:szCs w:val="20"/>
              </w:rPr>
              <w:br/>
              <w:t>2023.SR.0256</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6131D355" w14:textId="77777777">
        <w:tc>
          <w:tcPr>
            <w:tcW w:w="0" w:type="auto"/>
            <w:shd w:val="clear" w:color="auto" w:fill="C8C8C8"/>
            <w:tcMar>
              <w:top w:w="80" w:type="dxa"/>
              <w:left w:w="0" w:type="dxa"/>
              <w:bottom w:w="0" w:type="dxa"/>
              <w:right w:w="0" w:type="dxa"/>
            </w:tcMar>
          </w:tcPr>
          <w:p w14:paraId="0731BE29" w14:textId="77777777" w:rsidR="000B726B" w:rsidRDefault="00633940">
            <w:pPr>
              <w:pStyle w:val="Normal16"/>
              <w:shd w:val="clear" w:color="auto" w:fill="C8C8C8"/>
              <w:rPr>
                <w:rFonts w:ascii="Arial" w:eastAsia="Arial" w:hAnsi="Arial" w:cs="Arial"/>
                <w:color w:val="000000"/>
                <w:sz w:val="20"/>
                <w:szCs w:val="20"/>
              </w:rPr>
            </w:pPr>
            <w:r>
              <w:rPr>
                <w:rFonts w:ascii="Arial" w:eastAsia="Arial" w:hAnsi="Arial" w:cs="Arial"/>
                <w:color w:val="000000"/>
                <w:sz w:val="20"/>
                <w:szCs w:val="20"/>
              </w:rPr>
              <w:t>17</w:t>
            </w:r>
          </w:p>
        </w:tc>
        <w:tc>
          <w:tcPr>
            <w:tcW w:w="0" w:type="auto"/>
            <w:shd w:val="clear" w:color="auto" w:fill="C8C8C8"/>
            <w:tcMar>
              <w:top w:w="80" w:type="dxa"/>
              <w:left w:w="0" w:type="dxa"/>
              <w:bottom w:w="80" w:type="dxa"/>
              <w:right w:w="0" w:type="dxa"/>
            </w:tcMar>
          </w:tcPr>
          <w:p w14:paraId="1A58F168" w14:textId="77777777" w:rsidR="000B726B" w:rsidRDefault="00633940">
            <w:pPr>
              <w:pStyle w:val="Normal16"/>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SP/JUSO, GB/JA!, AL/PdA (Barbara Keller, SP/Lea Bill, GB/Eva Chen, AL): Niemand soll im Dunkeln sitzen</w:t>
            </w:r>
            <w:r>
              <w:rPr>
                <w:rFonts w:ascii="Arial" w:eastAsia="Arial" w:hAnsi="Arial" w:cs="Arial"/>
                <w:color w:val="000000"/>
                <w:sz w:val="20"/>
                <w:szCs w:val="20"/>
              </w:rPr>
              <w:br/>
              <w:t>2023.SR.000078</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5B4FC2FB" w14:textId="77777777">
        <w:tc>
          <w:tcPr>
            <w:tcW w:w="0" w:type="auto"/>
            <w:shd w:val="clear" w:color="auto" w:fill="C8C8C8"/>
            <w:tcMar>
              <w:top w:w="80" w:type="dxa"/>
              <w:left w:w="0" w:type="dxa"/>
              <w:bottom w:w="0" w:type="dxa"/>
              <w:right w:w="0" w:type="dxa"/>
            </w:tcMar>
          </w:tcPr>
          <w:p w14:paraId="4F8558B1" w14:textId="77777777" w:rsidR="000B726B" w:rsidRDefault="00633940">
            <w:pPr>
              <w:pStyle w:val="Normal17"/>
              <w:shd w:val="clear" w:color="auto" w:fill="C8C8C8"/>
              <w:rPr>
                <w:rFonts w:ascii="Arial" w:eastAsia="Arial" w:hAnsi="Arial" w:cs="Arial"/>
                <w:color w:val="000000"/>
                <w:sz w:val="20"/>
                <w:szCs w:val="20"/>
              </w:rPr>
            </w:pPr>
            <w:r>
              <w:rPr>
                <w:rFonts w:ascii="Arial" w:eastAsia="Arial" w:hAnsi="Arial" w:cs="Arial"/>
                <w:color w:val="000000"/>
                <w:sz w:val="20"/>
                <w:szCs w:val="20"/>
              </w:rPr>
              <w:t>18</w:t>
            </w:r>
          </w:p>
        </w:tc>
        <w:tc>
          <w:tcPr>
            <w:tcW w:w="0" w:type="auto"/>
            <w:shd w:val="clear" w:color="auto" w:fill="C8C8C8"/>
            <w:tcMar>
              <w:top w:w="80" w:type="dxa"/>
              <w:left w:w="0" w:type="dxa"/>
              <w:bottom w:w="80" w:type="dxa"/>
              <w:right w:w="0" w:type="dxa"/>
            </w:tcMar>
          </w:tcPr>
          <w:p w14:paraId="49A85EF5" w14:textId="77777777" w:rsidR="000B726B" w:rsidRDefault="00633940">
            <w:pPr>
              <w:pStyle w:val="Normal17"/>
              <w:shd w:val="clear" w:color="auto" w:fill="C8C8C8"/>
              <w:rPr>
                <w:rFonts w:ascii="Arial" w:eastAsia="Arial" w:hAnsi="Arial" w:cs="Arial"/>
                <w:color w:val="000000"/>
                <w:sz w:val="20"/>
                <w:szCs w:val="20"/>
              </w:rPr>
            </w:pPr>
            <w:r>
              <w:rPr>
                <w:rFonts w:ascii="Arial" w:eastAsia="Arial" w:hAnsi="Arial" w:cs="Arial"/>
                <w:color w:val="000000"/>
                <w:sz w:val="20"/>
                <w:szCs w:val="20"/>
              </w:rPr>
              <w:t>Postulat Fraktion GFL/EVP (Marcel Wüthrich/Tanja Miljanovic, GFL/Bettina Jans-Troxler, EVP): Energieschub für individuelle Heizkostenabrechnungen!</w:t>
            </w:r>
            <w:r>
              <w:rPr>
                <w:rFonts w:ascii="Arial" w:eastAsia="Arial" w:hAnsi="Arial" w:cs="Arial"/>
                <w:color w:val="000000"/>
                <w:sz w:val="20"/>
                <w:szCs w:val="20"/>
              </w:rPr>
              <w:br/>
              <w:t>2022.SR.000229</w:t>
            </w:r>
            <w:r>
              <w:rPr>
                <w:rFonts w:ascii="Arial" w:eastAsia="Arial" w:hAnsi="Arial" w:cs="Arial"/>
                <w:color w:val="000000"/>
                <w:sz w:val="20"/>
                <w:szCs w:val="20"/>
              </w:rPr>
              <w:br/>
              <w:t>SUE: Alec von Graffenried</w:t>
            </w:r>
            <w:r>
              <w:rPr>
                <w:rFonts w:ascii="Arial" w:eastAsia="Arial" w:hAnsi="Arial" w:cs="Arial"/>
                <w:color w:val="000000"/>
                <w:sz w:val="20"/>
                <w:szCs w:val="20"/>
              </w:rPr>
              <w:br/>
              <w:t>verschoben vom 13.02.2025</w:t>
            </w:r>
          </w:p>
        </w:tc>
      </w:tr>
      <w:tr w:rsidR="000B726B" w14:paraId="4FE74EAB" w14:textId="77777777">
        <w:tc>
          <w:tcPr>
            <w:tcW w:w="0" w:type="auto"/>
            <w:tcMar>
              <w:top w:w="80" w:type="dxa"/>
              <w:left w:w="0" w:type="dxa"/>
              <w:bottom w:w="0" w:type="dxa"/>
              <w:right w:w="0" w:type="dxa"/>
            </w:tcMar>
          </w:tcPr>
          <w:p w14:paraId="1DF7F931" w14:textId="77777777" w:rsidR="000B726B" w:rsidRDefault="00633940">
            <w:pPr>
              <w:pStyle w:val="Normal18"/>
              <w:rPr>
                <w:rFonts w:ascii="Arial" w:eastAsia="Arial" w:hAnsi="Arial" w:cs="Arial"/>
                <w:color w:val="000000"/>
                <w:sz w:val="20"/>
                <w:szCs w:val="20"/>
              </w:rPr>
            </w:pPr>
            <w:r>
              <w:rPr>
                <w:rFonts w:ascii="Arial" w:eastAsia="Arial" w:hAnsi="Arial" w:cs="Arial"/>
                <w:color w:val="000000"/>
                <w:sz w:val="20"/>
                <w:szCs w:val="20"/>
              </w:rPr>
              <w:t>19</w:t>
            </w:r>
          </w:p>
        </w:tc>
        <w:tc>
          <w:tcPr>
            <w:tcW w:w="0" w:type="auto"/>
            <w:tcMar>
              <w:top w:w="80" w:type="dxa"/>
              <w:left w:w="0" w:type="dxa"/>
              <w:bottom w:w="80" w:type="dxa"/>
              <w:right w:w="0" w:type="dxa"/>
            </w:tcMar>
          </w:tcPr>
          <w:p w14:paraId="4D1F96C1" w14:textId="77777777" w:rsidR="000B726B" w:rsidRDefault="00633940">
            <w:pPr>
              <w:pStyle w:val="Normal18"/>
              <w:rPr>
                <w:rFonts w:ascii="Arial" w:eastAsia="Arial" w:hAnsi="Arial" w:cs="Arial"/>
                <w:color w:val="000000"/>
                <w:sz w:val="20"/>
                <w:szCs w:val="20"/>
              </w:rPr>
            </w:pPr>
            <w:r>
              <w:rPr>
                <w:rFonts w:ascii="Arial" w:eastAsia="Arial" w:hAnsi="Arial" w:cs="Arial"/>
                <w:color w:val="000000"/>
                <w:sz w:val="20"/>
                <w:szCs w:val="20"/>
              </w:rPr>
              <w:t>Postulat Florence Pärli Schmid (JF)/Simone Richner/Ursula Stöckli/Oliver Berger (FDP): Dauer des Baubewilligungsverfahrens halbieren!</w:t>
            </w:r>
            <w:r>
              <w:rPr>
                <w:rFonts w:ascii="Arial" w:eastAsia="Arial" w:hAnsi="Arial" w:cs="Arial"/>
                <w:color w:val="000000"/>
                <w:sz w:val="20"/>
                <w:szCs w:val="20"/>
              </w:rPr>
              <w:br/>
              <w:t>2024.SR.0172</w:t>
            </w:r>
            <w:r>
              <w:rPr>
                <w:rFonts w:ascii="Arial" w:eastAsia="Arial" w:hAnsi="Arial" w:cs="Arial"/>
                <w:color w:val="000000"/>
                <w:sz w:val="20"/>
                <w:szCs w:val="20"/>
              </w:rPr>
              <w:br/>
              <w:t>SUE: Alec von Graffenried</w:t>
            </w:r>
          </w:p>
        </w:tc>
      </w:tr>
      <w:tr w:rsidR="000B726B" w14:paraId="5C84FC5C" w14:textId="77777777">
        <w:tc>
          <w:tcPr>
            <w:tcW w:w="0" w:type="auto"/>
            <w:tcMar>
              <w:top w:w="80" w:type="dxa"/>
              <w:left w:w="0" w:type="dxa"/>
              <w:bottom w:w="0" w:type="dxa"/>
              <w:right w:w="0" w:type="dxa"/>
            </w:tcMar>
          </w:tcPr>
          <w:p w14:paraId="77C1C6D1" w14:textId="77777777" w:rsidR="000B726B" w:rsidRDefault="00633940">
            <w:pPr>
              <w:pStyle w:val="Normal19"/>
              <w:rPr>
                <w:rFonts w:ascii="Arial" w:eastAsia="Arial" w:hAnsi="Arial" w:cs="Arial"/>
                <w:color w:val="000000"/>
                <w:sz w:val="20"/>
                <w:szCs w:val="20"/>
              </w:rPr>
            </w:pPr>
            <w:r>
              <w:rPr>
                <w:rFonts w:ascii="Arial" w:eastAsia="Arial" w:hAnsi="Arial" w:cs="Arial"/>
                <w:color w:val="000000"/>
                <w:sz w:val="20"/>
                <w:szCs w:val="20"/>
              </w:rPr>
              <w:t>20</w:t>
            </w:r>
          </w:p>
        </w:tc>
        <w:tc>
          <w:tcPr>
            <w:tcW w:w="0" w:type="auto"/>
            <w:tcMar>
              <w:top w:w="80" w:type="dxa"/>
              <w:left w:w="0" w:type="dxa"/>
              <w:bottom w:w="80" w:type="dxa"/>
              <w:right w:w="0" w:type="dxa"/>
            </w:tcMar>
          </w:tcPr>
          <w:p w14:paraId="5FF531D1" w14:textId="77777777" w:rsidR="000B726B" w:rsidRDefault="00633940">
            <w:pPr>
              <w:pStyle w:val="Normal19"/>
              <w:rPr>
                <w:rFonts w:ascii="Arial" w:eastAsia="Arial" w:hAnsi="Arial" w:cs="Arial"/>
                <w:color w:val="000000"/>
                <w:sz w:val="20"/>
                <w:szCs w:val="20"/>
              </w:rPr>
            </w:pPr>
            <w:r>
              <w:rPr>
                <w:rFonts w:ascii="Arial" w:eastAsia="Arial" w:hAnsi="Arial" w:cs="Arial"/>
                <w:color w:val="000000"/>
                <w:sz w:val="20"/>
                <w:szCs w:val="20"/>
              </w:rPr>
              <w:t>Motion Florence Pärli Schmid (JF): Einführung einer Ausgaben- zur Schuldenbremse!</w:t>
            </w:r>
            <w:r>
              <w:rPr>
                <w:rFonts w:ascii="Arial" w:eastAsia="Arial" w:hAnsi="Arial" w:cs="Arial"/>
                <w:color w:val="000000"/>
                <w:sz w:val="20"/>
                <w:szCs w:val="20"/>
              </w:rPr>
              <w:br/>
              <w:t>2024.SR.0111</w:t>
            </w:r>
            <w:r>
              <w:rPr>
                <w:rFonts w:ascii="Arial" w:eastAsia="Arial" w:hAnsi="Arial" w:cs="Arial"/>
                <w:color w:val="000000"/>
                <w:sz w:val="20"/>
                <w:szCs w:val="20"/>
              </w:rPr>
              <w:br/>
              <w:t>FPI: Melanie Mettler</w:t>
            </w:r>
          </w:p>
        </w:tc>
      </w:tr>
      <w:tr w:rsidR="000B726B" w14:paraId="5EFA413C" w14:textId="77777777">
        <w:tc>
          <w:tcPr>
            <w:tcW w:w="0" w:type="auto"/>
            <w:tcMar>
              <w:top w:w="80" w:type="dxa"/>
              <w:left w:w="0" w:type="dxa"/>
              <w:bottom w:w="0" w:type="dxa"/>
              <w:right w:w="0" w:type="dxa"/>
            </w:tcMar>
          </w:tcPr>
          <w:p w14:paraId="74D242AA" w14:textId="77777777" w:rsidR="000B726B" w:rsidRDefault="00633940">
            <w:pPr>
              <w:pStyle w:val="Normal20"/>
              <w:rPr>
                <w:rFonts w:ascii="Arial" w:eastAsia="Arial" w:hAnsi="Arial" w:cs="Arial"/>
                <w:color w:val="000000"/>
                <w:sz w:val="20"/>
                <w:szCs w:val="20"/>
              </w:rPr>
            </w:pPr>
            <w:r>
              <w:rPr>
                <w:rFonts w:ascii="Arial" w:eastAsia="Arial" w:hAnsi="Arial" w:cs="Arial"/>
                <w:color w:val="000000"/>
                <w:sz w:val="20"/>
                <w:szCs w:val="20"/>
              </w:rPr>
              <w:t>21</w:t>
            </w:r>
          </w:p>
        </w:tc>
        <w:tc>
          <w:tcPr>
            <w:tcW w:w="0" w:type="auto"/>
            <w:tcMar>
              <w:top w:w="80" w:type="dxa"/>
              <w:left w:w="0" w:type="dxa"/>
              <w:bottom w:w="80" w:type="dxa"/>
              <w:right w:w="0" w:type="dxa"/>
            </w:tcMar>
          </w:tcPr>
          <w:p w14:paraId="41546D84" w14:textId="77777777" w:rsidR="000B726B" w:rsidRDefault="00633940">
            <w:pPr>
              <w:pStyle w:val="Normal20"/>
              <w:rPr>
                <w:rFonts w:ascii="Arial" w:eastAsia="Arial" w:hAnsi="Arial" w:cs="Arial"/>
                <w:color w:val="000000"/>
                <w:sz w:val="20"/>
                <w:szCs w:val="20"/>
              </w:rPr>
            </w:pPr>
            <w:r>
              <w:rPr>
                <w:rFonts w:ascii="Arial" w:eastAsia="Arial" w:hAnsi="Arial" w:cs="Arial"/>
                <w:color w:val="000000"/>
                <w:sz w:val="20"/>
                <w:szCs w:val="20"/>
              </w:rPr>
              <w:t>Motion Fraktion SP/JUSO (Lena Allenspach/Johannes Wartenweiler, SP): Erfolgreiche Wohn- und Bodenpolitik fortsetzen: Rahmenkredit des Fonds weiterführen</w:t>
            </w:r>
            <w:r>
              <w:rPr>
                <w:rFonts w:ascii="Arial" w:eastAsia="Arial" w:hAnsi="Arial" w:cs="Arial"/>
                <w:color w:val="000000"/>
                <w:sz w:val="20"/>
                <w:szCs w:val="20"/>
              </w:rPr>
              <w:br/>
              <w:t>2024.SR.0309</w:t>
            </w:r>
            <w:r>
              <w:rPr>
                <w:rFonts w:ascii="Arial" w:eastAsia="Arial" w:hAnsi="Arial" w:cs="Arial"/>
                <w:color w:val="000000"/>
                <w:sz w:val="20"/>
                <w:szCs w:val="20"/>
              </w:rPr>
              <w:br/>
              <w:t>FPI: Melanie Mettler</w:t>
            </w:r>
          </w:p>
        </w:tc>
      </w:tr>
      <w:tr w:rsidR="000B726B" w14:paraId="43F2EB01" w14:textId="77777777">
        <w:tc>
          <w:tcPr>
            <w:tcW w:w="0" w:type="auto"/>
            <w:shd w:val="clear" w:color="auto" w:fill="C8C8C8"/>
            <w:tcMar>
              <w:top w:w="80" w:type="dxa"/>
              <w:left w:w="0" w:type="dxa"/>
              <w:bottom w:w="0" w:type="dxa"/>
              <w:right w:w="0" w:type="dxa"/>
            </w:tcMar>
          </w:tcPr>
          <w:p w14:paraId="41A5844C" w14:textId="77777777" w:rsidR="000B726B" w:rsidRDefault="00633940">
            <w:pPr>
              <w:pStyle w:val="Normal21"/>
              <w:shd w:val="clear" w:color="auto" w:fill="C8C8C8"/>
              <w:rPr>
                <w:rFonts w:ascii="Arial" w:eastAsia="Arial" w:hAnsi="Arial" w:cs="Arial"/>
                <w:color w:val="000000"/>
                <w:sz w:val="20"/>
                <w:szCs w:val="20"/>
              </w:rPr>
            </w:pPr>
            <w:r>
              <w:rPr>
                <w:rFonts w:ascii="Arial" w:eastAsia="Arial" w:hAnsi="Arial" w:cs="Arial"/>
                <w:color w:val="000000"/>
                <w:sz w:val="20"/>
                <w:szCs w:val="20"/>
              </w:rPr>
              <w:t>22</w:t>
            </w:r>
          </w:p>
        </w:tc>
        <w:tc>
          <w:tcPr>
            <w:tcW w:w="0" w:type="auto"/>
            <w:shd w:val="clear" w:color="auto" w:fill="C8C8C8"/>
            <w:tcMar>
              <w:top w:w="80" w:type="dxa"/>
              <w:left w:w="0" w:type="dxa"/>
              <w:bottom w:w="80" w:type="dxa"/>
              <w:right w:w="0" w:type="dxa"/>
            </w:tcMar>
          </w:tcPr>
          <w:p w14:paraId="05D127DD" w14:textId="77777777" w:rsidR="000B726B" w:rsidRDefault="00633940">
            <w:pPr>
              <w:pStyle w:val="Normal21"/>
              <w:shd w:val="clear" w:color="auto" w:fill="C8C8C8"/>
              <w:rPr>
                <w:rFonts w:ascii="Arial" w:eastAsia="Arial" w:hAnsi="Arial" w:cs="Arial"/>
                <w:color w:val="000000"/>
                <w:sz w:val="20"/>
                <w:szCs w:val="20"/>
              </w:rPr>
            </w:pPr>
            <w:r>
              <w:rPr>
                <w:rFonts w:ascii="Arial" w:eastAsia="Arial" w:hAnsi="Arial" w:cs="Arial"/>
                <w:color w:val="000000"/>
                <w:sz w:val="20"/>
                <w:szCs w:val="20"/>
              </w:rPr>
              <w:t>Motion Florence Pärli Schmid (JF)/Simone Richner (FDP): Mehr Wohneigentum für Familien mit Kindern!</w:t>
            </w:r>
            <w:r>
              <w:rPr>
                <w:rFonts w:ascii="Arial" w:eastAsia="Arial" w:hAnsi="Arial" w:cs="Arial"/>
                <w:color w:val="000000"/>
                <w:sz w:val="20"/>
                <w:szCs w:val="20"/>
              </w:rPr>
              <w:br/>
              <w:t>2024.SR.0174</w:t>
            </w:r>
            <w:r>
              <w:rPr>
                <w:rFonts w:ascii="Arial" w:eastAsia="Arial" w:hAnsi="Arial" w:cs="Arial"/>
                <w:color w:val="000000"/>
                <w:sz w:val="20"/>
                <w:szCs w:val="20"/>
              </w:rPr>
              <w:br/>
              <w:t>FPI: Melanie Mettler</w:t>
            </w:r>
          </w:p>
        </w:tc>
      </w:tr>
      <w:tr w:rsidR="000B726B" w14:paraId="6A77435A" w14:textId="77777777">
        <w:tc>
          <w:tcPr>
            <w:tcW w:w="0" w:type="auto"/>
            <w:shd w:val="clear" w:color="auto" w:fill="C8C8C8"/>
            <w:tcMar>
              <w:top w:w="80" w:type="dxa"/>
              <w:left w:w="0" w:type="dxa"/>
              <w:bottom w:w="0" w:type="dxa"/>
              <w:right w:w="0" w:type="dxa"/>
            </w:tcMar>
          </w:tcPr>
          <w:p w14:paraId="592E5529" w14:textId="77777777" w:rsidR="000B726B" w:rsidRDefault="00633940">
            <w:pPr>
              <w:pStyle w:val="Normal22"/>
              <w:shd w:val="clear" w:color="auto" w:fill="C8C8C8"/>
              <w:rPr>
                <w:rFonts w:ascii="Arial" w:eastAsia="Arial" w:hAnsi="Arial" w:cs="Arial"/>
                <w:color w:val="000000"/>
                <w:sz w:val="20"/>
                <w:szCs w:val="20"/>
              </w:rPr>
            </w:pPr>
            <w:r>
              <w:rPr>
                <w:rFonts w:ascii="Arial" w:eastAsia="Arial" w:hAnsi="Arial" w:cs="Arial"/>
                <w:color w:val="000000"/>
                <w:sz w:val="20"/>
                <w:szCs w:val="20"/>
              </w:rPr>
              <w:t>23</w:t>
            </w:r>
          </w:p>
        </w:tc>
        <w:tc>
          <w:tcPr>
            <w:tcW w:w="0" w:type="auto"/>
            <w:shd w:val="clear" w:color="auto" w:fill="C8C8C8"/>
            <w:tcMar>
              <w:top w:w="80" w:type="dxa"/>
              <w:left w:w="0" w:type="dxa"/>
              <w:bottom w:w="80" w:type="dxa"/>
              <w:right w:w="0" w:type="dxa"/>
            </w:tcMar>
          </w:tcPr>
          <w:p w14:paraId="6185F0E4" w14:textId="77777777" w:rsidR="000B726B" w:rsidRDefault="00633940">
            <w:pPr>
              <w:pStyle w:val="Normal22"/>
              <w:shd w:val="clear" w:color="auto" w:fill="C8C8C8"/>
              <w:rPr>
                <w:rFonts w:ascii="Arial" w:eastAsia="Arial" w:hAnsi="Arial" w:cs="Arial"/>
                <w:color w:val="000000"/>
                <w:sz w:val="20"/>
                <w:szCs w:val="20"/>
              </w:rPr>
            </w:pPr>
            <w:r>
              <w:rPr>
                <w:rFonts w:ascii="Arial" w:eastAsia="Arial" w:hAnsi="Arial" w:cs="Arial"/>
                <w:color w:val="000000"/>
                <w:sz w:val="20"/>
                <w:szCs w:val="20"/>
              </w:rPr>
              <w:t>Postulat Florence Pärli Schmid (JF)/Simone Richner (FDP): Mehr Wohneigentum für den Mittelstand – es braucht endlich eine Stadtberner Wohneigentumsstrategie</w:t>
            </w:r>
            <w:r>
              <w:rPr>
                <w:rFonts w:ascii="Arial" w:eastAsia="Arial" w:hAnsi="Arial" w:cs="Arial"/>
                <w:color w:val="000000"/>
                <w:sz w:val="20"/>
                <w:szCs w:val="20"/>
              </w:rPr>
              <w:br/>
              <w:t>2024.SR.0173</w:t>
            </w:r>
            <w:r>
              <w:rPr>
                <w:rFonts w:ascii="Arial" w:eastAsia="Arial" w:hAnsi="Arial" w:cs="Arial"/>
                <w:color w:val="000000"/>
                <w:sz w:val="20"/>
                <w:szCs w:val="20"/>
              </w:rPr>
              <w:br/>
              <w:t>FPI: Melanie Mettler</w:t>
            </w:r>
          </w:p>
        </w:tc>
      </w:tr>
      <w:tr w:rsidR="000B726B" w14:paraId="7F0542C1" w14:textId="77777777">
        <w:tc>
          <w:tcPr>
            <w:tcW w:w="0" w:type="auto"/>
            <w:tcMar>
              <w:top w:w="80" w:type="dxa"/>
              <w:left w:w="0" w:type="dxa"/>
              <w:bottom w:w="0" w:type="dxa"/>
              <w:right w:w="0" w:type="dxa"/>
            </w:tcMar>
          </w:tcPr>
          <w:p w14:paraId="7C5FBC71" w14:textId="77777777" w:rsidR="000B726B" w:rsidRDefault="00633940">
            <w:pPr>
              <w:pStyle w:val="Normal23"/>
              <w:rPr>
                <w:rFonts w:ascii="Arial" w:eastAsia="Arial" w:hAnsi="Arial" w:cs="Arial"/>
                <w:color w:val="000000"/>
                <w:sz w:val="20"/>
                <w:szCs w:val="20"/>
              </w:rPr>
            </w:pPr>
            <w:r>
              <w:rPr>
                <w:rFonts w:ascii="Arial" w:eastAsia="Arial" w:hAnsi="Arial" w:cs="Arial"/>
                <w:color w:val="000000"/>
                <w:sz w:val="20"/>
                <w:szCs w:val="20"/>
              </w:rPr>
              <w:t>24</w:t>
            </w:r>
          </w:p>
        </w:tc>
        <w:tc>
          <w:tcPr>
            <w:tcW w:w="0" w:type="auto"/>
            <w:tcMar>
              <w:top w:w="80" w:type="dxa"/>
              <w:left w:w="0" w:type="dxa"/>
              <w:bottom w:w="80" w:type="dxa"/>
              <w:right w:w="0" w:type="dxa"/>
            </w:tcMar>
          </w:tcPr>
          <w:p w14:paraId="7FCD38B4" w14:textId="245EC86C" w:rsidR="00633940" w:rsidRDefault="00633940">
            <w:pPr>
              <w:pStyle w:val="Normal23"/>
              <w:rPr>
                <w:rFonts w:ascii="Arial" w:eastAsia="Arial" w:hAnsi="Arial" w:cs="Arial"/>
                <w:color w:val="000000"/>
                <w:sz w:val="20"/>
                <w:szCs w:val="20"/>
              </w:rPr>
            </w:pPr>
            <w:r>
              <w:rPr>
                <w:rFonts w:ascii="Arial" w:eastAsia="Arial" w:hAnsi="Arial" w:cs="Arial"/>
                <w:color w:val="000000"/>
                <w:sz w:val="20"/>
                <w:szCs w:val="20"/>
              </w:rPr>
              <w:t>Motion Thomas Hofstetter/Simone Richner (FDP): GEAK-Plus-Bericht als Voraussetzung für alle Liegenschaftskäufe der Stadt Bern zur Erreichung des Netto-Null-Ziels</w:t>
            </w:r>
            <w:r>
              <w:rPr>
                <w:rFonts w:ascii="Arial" w:eastAsia="Arial" w:hAnsi="Arial" w:cs="Arial"/>
                <w:color w:val="000000"/>
                <w:sz w:val="20"/>
                <w:szCs w:val="20"/>
              </w:rPr>
              <w:br/>
              <w:t>2024.SR.0282</w:t>
            </w:r>
            <w:r>
              <w:rPr>
                <w:rFonts w:ascii="Arial" w:eastAsia="Arial" w:hAnsi="Arial" w:cs="Arial"/>
                <w:color w:val="000000"/>
                <w:sz w:val="20"/>
                <w:szCs w:val="20"/>
              </w:rPr>
              <w:br/>
              <w:t>FPI: Melanie Mettler</w:t>
            </w:r>
          </w:p>
        </w:tc>
      </w:tr>
      <w:tr w:rsidR="000B726B" w14:paraId="3A91D52F" w14:textId="77777777">
        <w:tc>
          <w:tcPr>
            <w:tcW w:w="0" w:type="auto"/>
            <w:shd w:val="clear" w:color="auto" w:fill="C8C8C8"/>
            <w:tcMar>
              <w:top w:w="80" w:type="dxa"/>
              <w:left w:w="0" w:type="dxa"/>
              <w:bottom w:w="0" w:type="dxa"/>
              <w:right w:w="0" w:type="dxa"/>
            </w:tcMar>
          </w:tcPr>
          <w:p w14:paraId="07DEDF93" w14:textId="77777777" w:rsidR="000B726B" w:rsidRDefault="00633940">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25</w:t>
            </w:r>
          </w:p>
        </w:tc>
        <w:tc>
          <w:tcPr>
            <w:tcW w:w="0" w:type="auto"/>
            <w:shd w:val="clear" w:color="auto" w:fill="C8C8C8"/>
            <w:tcMar>
              <w:top w:w="80" w:type="dxa"/>
              <w:left w:w="0" w:type="dxa"/>
              <w:bottom w:w="80" w:type="dxa"/>
              <w:right w:w="0" w:type="dxa"/>
            </w:tcMar>
          </w:tcPr>
          <w:p w14:paraId="0286A8C7" w14:textId="77777777" w:rsidR="000B726B" w:rsidRDefault="00633940">
            <w:pPr>
              <w:pStyle w:val="Normal24"/>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Interfraktionelles Postulat GFL, GLP/JGLP/EVP (Marcel Wüthrich, Michael Ruefer, GFL/Bettina Jans-Troxler, EVP): Eckpunkte zu einem anreizbasierten Finanzierungsplan der Sicherheitsreserve mit antizyklischer Wirkung</w:t>
            </w:r>
            <w:r>
              <w:rPr>
                <w:rFonts w:ascii="Arial" w:eastAsia="Arial" w:hAnsi="Arial" w:cs="Arial"/>
                <w:color w:val="000000"/>
                <w:sz w:val="20"/>
                <w:szCs w:val="20"/>
              </w:rPr>
              <w:br/>
              <w:t>2024.SR.0147</w:t>
            </w:r>
            <w:r>
              <w:rPr>
                <w:rFonts w:ascii="Arial" w:eastAsia="Arial" w:hAnsi="Arial" w:cs="Arial"/>
                <w:color w:val="000000"/>
                <w:sz w:val="20"/>
                <w:szCs w:val="20"/>
              </w:rPr>
              <w:br/>
              <w:t>FPI: Melanie Mettler</w:t>
            </w:r>
          </w:p>
          <w:p w14:paraId="0C33CED1" w14:textId="77777777" w:rsidR="00633940" w:rsidRDefault="00633940">
            <w:pPr>
              <w:pStyle w:val="Normal24"/>
              <w:shd w:val="clear" w:color="auto" w:fill="C8C8C8"/>
              <w:rPr>
                <w:rFonts w:ascii="Arial" w:eastAsia="Arial" w:hAnsi="Arial" w:cs="Arial"/>
                <w:color w:val="000000"/>
                <w:sz w:val="20"/>
                <w:szCs w:val="20"/>
              </w:rPr>
            </w:pPr>
          </w:p>
        </w:tc>
      </w:tr>
      <w:tr w:rsidR="000B726B" w14:paraId="0695FBC9" w14:textId="77777777">
        <w:tc>
          <w:tcPr>
            <w:tcW w:w="0" w:type="auto"/>
            <w:shd w:val="clear" w:color="auto" w:fill="C8C8C8"/>
            <w:tcMar>
              <w:top w:w="80" w:type="dxa"/>
              <w:left w:w="0" w:type="dxa"/>
              <w:bottom w:w="0" w:type="dxa"/>
              <w:right w:w="0" w:type="dxa"/>
            </w:tcMar>
          </w:tcPr>
          <w:p w14:paraId="07AC3AD4" w14:textId="77777777" w:rsidR="000B726B" w:rsidRDefault="00633940">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lastRenderedPageBreak/>
              <w:t>26</w:t>
            </w:r>
          </w:p>
        </w:tc>
        <w:tc>
          <w:tcPr>
            <w:tcW w:w="0" w:type="auto"/>
            <w:shd w:val="clear" w:color="auto" w:fill="C8C8C8"/>
            <w:tcMar>
              <w:top w:w="80" w:type="dxa"/>
              <w:left w:w="0" w:type="dxa"/>
              <w:bottom w:w="80" w:type="dxa"/>
              <w:right w:w="0" w:type="dxa"/>
            </w:tcMar>
          </w:tcPr>
          <w:p w14:paraId="755986D1" w14:textId="77777777" w:rsidR="000B726B" w:rsidRDefault="00633940">
            <w:pPr>
              <w:pStyle w:val="Normal25"/>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GFL, GLP/JGLP/EVP (Marcel Wüthrich, GFL/Michael Ruefer/Bettina Jans-Troxler, EVP): Schaffung einer Sicherheitsreserve für Krisensituationen</w:t>
            </w:r>
            <w:r>
              <w:rPr>
                <w:rFonts w:ascii="Arial" w:eastAsia="Arial" w:hAnsi="Arial" w:cs="Arial"/>
                <w:color w:val="000000"/>
                <w:sz w:val="20"/>
                <w:szCs w:val="20"/>
              </w:rPr>
              <w:br/>
              <w:t>2024.SR.0146</w:t>
            </w:r>
            <w:r>
              <w:rPr>
                <w:rFonts w:ascii="Arial" w:eastAsia="Arial" w:hAnsi="Arial" w:cs="Arial"/>
                <w:color w:val="000000"/>
                <w:sz w:val="20"/>
                <w:szCs w:val="20"/>
              </w:rPr>
              <w:br/>
              <w:t>FPI: Melanie Mettler</w:t>
            </w:r>
          </w:p>
        </w:tc>
      </w:tr>
      <w:tr w:rsidR="000B726B" w14:paraId="7D64425F" w14:textId="77777777">
        <w:tc>
          <w:tcPr>
            <w:tcW w:w="0" w:type="auto"/>
            <w:tcMar>
              <w:top w:w="80" w:type="dxa"/>
              <w:left w:w="0" w:type="dxa"/>
              <w:bottom w:w="0" w:type="dxa"/>
              <w:right w:w="0" w:type="dxa"/>
            </w:tcMar>
          </w:tcPr>
          <w:p w14:paraId="42E90B3C" w14:textId="77777777" w:rsidR="000B726B" w:rsidRDefault="00633940">
            <w:pPr>
              <w:pStyle w:val="Normal26"/>
              <w:rPr>
                <w:rFonts w:ascii="Arial" w:eastAsia="Arial" w:hAnsi="Arial" w:cs="Arial"/>
                <w:color w:val="000000"/>
                <w:sz w:val="20"/>
                <w:szCs w:val="20"/>
              </w:rPr>
            </w:pPr>
            <w:r>
              <w:rPr>
                <w:rFonts w:ascii="Arial" w:eastAsia="Arial" w:hAnsi="Arial" w:cs="Arial"/>
                <w:color w:val="000000"/>
                <w:sz w:val="20"/>
                <w:szCs w:val="20"/>
              </w:rPr>
              <w:t>27</w:t>
            </w:r>
          </w:p>
        </w:tc>
        <w:tc>
          <w:tcPr>
            <w:tcW w:w="0" w:type="auto"/>
            <w:tcMar>
              <w:top w:w="80" w:type="dxa"/>
              <w:left w:w="0" w:type="dxa"/>
              <w:bottom w:w="80" w:type="dxa"/>
              <w:right w:w="0" w:type="dxa"/>
            </w:tcMar>
          </w:tcPr>
          <w:p w14:paraId="0160E600" w14:textId="77777777" w:rsidR="000B726B" w:rsidRDefault="00633940">
            <w:pPr>
              <w:pStyle w:val="Normal26"/>
              <w:rPr>
                <w:rFonts w:ascii="Arial" w:eastAsia="Arial" w:hAnsi="Arial" w:cs="Arial"/>
                <w:color w:val="000000"/>
                <w:sz w:val="20"/>
                <w:szCs w:val="20"/>
              </w:rPr>
            </w:pPr>
            <w:r>
              <w:rPr>
                <w:rFonts w:ascii="Arial" w:eastAsia="Arial" w:hAnsi="Arial" w:cs="Arial"/>
                <w:color w:val="000000"/>
                <w:sz w:val="20"/>
                <w:szCs w:val="20"/>
              </w:rPr>
              <w:t>Interpellation Michael Ruefer (GFL), Mirjam Roder (GFL), Raffael Joggi (AL): Gaswerkareal: Hat der Gaskessel neben verlängertem Schulhausprovisorium und dem verdichteten Areal eine Zukunft?</w:t>
            </w:r>
            <w:r>
              <w:rPr>
                <w:rFonts w:ascii="Arial" w:eastAsia="Arial" w:hAnsi="Arial" w:cs="Arial"/>
                <w:color w:val="000000"/>
                <w:sz w:val="20"/>
                <w:szCs w:val="20"/>
              </w:rPr>
              <w:br/>
              <w:t>2024.SR.0213</w:t>
            </w:r>
            <w:r>
              <w:rPr>
                <w:rFonts w:ascii="Arial" w:eastAsia="Arial" w:hAnsi="Arial" w:cs="Arial"/>
                <w:color w:val="000000"/>
                <w:sz w:val="20"/>
                <w:szCs w:val="20"/>
              </w:rPr>
              <w:br/>
              <w:t>FPI: Melanie Mettler</w:t>
            </w:r>
          </w:p>
        </w:tc>
      </w:tr>
      <w:tr w:rsidR="000B726B" w14:paraId="7526417F" w14:textId="77777777">
        <w:trPr>
          <w:trHeight w:hRule="exact" w:val="20"/>
        </w:trPr>
        <w:tc>
          <w:tcPr>
            <w:tcW w:w="352" w:type="pct"/>
            <w:tcMar>
              <w:top w:w="0" w:type="dxa"/>
              <w:left w:w="0" w:type="dxa"/>
              <w:bottom w:w="0" w:type="dxa"/>
              <w:right w:w="0" w:type="dxa"/>
            </w:tcMar>
            <w:vAlign w:val="center"/>
          </w:tcPr>
          <w:p w14:paraId="0A533572" w14:textId="77777777" w:rsidR="000B726B" w:rsidRDefault="000B726B">
            <w:pPr>
              <w:pStyle w:val="Normal27"/>
              <w:rPr>
                <w:color w:val="000000"/>
              </w:rPr>
            </w:pPr>
            <w:bookmarkStart w:id="3" w:name="MetaTool_Table1"/>
            <w:bookmarkEnd w:id="3"/>
          </w:p>
        </w:tc>
        <w:tc>
          <w:tcPr>
            <w:tcW w:w="4648" w:type="pct"/>
            <w:tcMar>
              <w:top w:w="0" w:type="dxa"/>
              <w:left w:w="0" w:type="dxa"/>
              <w:bottom w:w="0" w:type="dxa"/>
              <w:right w:w="0" w:type="dxa"/>
            </w:tcMar>
            <w:vAlign w:val="center"/>
          </w:tcPr>
          <w:p w14:paraId="353609E4" w14:textId="77777777" w:rsidR="000B726B" w:rsidRDefault="000B726B">
            <w:pPr>
              <w:pStyle w:val="Normal27"/>
              <w:rPr>
                <w:color w:val="000000"/>
              </w:rPr>
            </w:pPr>
          </w:p>
        </w:tc>
      </w:tr>
    </w:tbl>
    <w:p w14:paraId="57ABA4E3" w14:textId="77777777" w:rsidR="00633940" w:rsidRDefault="00633940" w:rsidP="003B482B">
      <w:pPr>
        <w:rPr>
          <w:noProof/>
        </w:rPr>
      </w:pPr>
    </w:p>
    <w:p w14:paraId="6EE18D20" w14:textId="77777777" w:rsidR="00633940" w:rsidRDefault="00633940" w:rsidP="008528CD"/>
    <w:p w14:paraId="5DEFFDB5" w14:textId="0146CB10" w:rsidR="00633940" w:rsidRDefault="00633940" w:rsidP="008528CD">
      <w:pPr>
        <w:rPr>
          <w:noProof/>
        </w:rPr>
      </w:pPr>
      <w:r w:rsidRPr="00FC7054">
        <w:t>Bern,</w:t>
      </w:r>
      <w:r>
        <w:t xml:space="preserve"> </w:t>
      </w:r>
      <w:bookmarkStart w:id="4" w:name="MetaTool_Script04_DokDatum"/>
      <w:r>
        <w:t>2</w:t>
      </w:r>
      <w:r w:rsidR="00D67DED">
        <w:t>5</w:t>
      </w:r>
      <w:r>
        <w:t>. Februar 2025</w:t>
      </w:r>
      <w:bookmarkEnd w:id="4"/>
      <w:r w:rsidRPr="00FC7054">
        <w:t xml:space="preserve"> </w:t>
      </w:r>
    </w:p>
    <w:sectPr w:rsidR="00633940" w:rsidSect="005C4FD4">
      <w:headerReference w:type="default" r:id="rId13"/>
      <w:footerReference w:type="default" r:id="rId14"/>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7247" w14:textId="77777777" w:rsidR="00633940" w:rsidRDefault="00633940">
      <w:pPr>
        <w:spacing w:line="240" w:lineRule="auto"/>
      </w:pPr>
      <w:r>
        <w:separator/>
      </w:r>
    </w:p>
  </w:endnote>
  <w:endnote w:type="continuationSeparator" w:id="0">
    <w:p w14:paraId="554B66F5" w14:textId="77777777" w:rsidR="00633940" w:rsidRDefault="00633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C19E" w14:textId="77777777" w:rsidR="00633940" w:rsidRDefault="00633940"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AAE9" w14:textId="77777777" w:rsidR="00633940" w:rsidRDefault="00633940"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8FB7" w14:textId="77777777" w:rsidR="00633940" w:rsidRDefault="00633940">
      <w:pPr>
        <w:spacing w:line="240" w:lineRule="auto"/>
      </w:pPr>
      <w:r>
        <w:separator/>
      </w:r>
    </w:p>
  </w:footnote>
  <w:footnote w:type="continuationSeparator" w:id="0">
    <w:p w14:paraId="52099FB8" w14:textId="77777777" w:rsidR="00633940" w:rsidRDefault="00633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08998"/>
    </w:sdtPr>
    <w:sdtEndPr/>
    <w:sdtContent>
      <w:sdt>
        <w:sdtPr>
          <w:id w:val="2129504584"/>
        </w:sdtPr>
        <w:sdtEndPr/>
        <w:sdtContent>
          <w:p w14:paraId="167C7A36" w14:textId="77777777" w:rsidR="00633940" w:rsidRPr="005C4FD4" w:rsidRDefault="00633940" w:rsidP="005C4FD4">
            <w:pPr>
              <w:pStyle w:val="Kopfzeile"/>
              <w:ind w:left="-2127" w:right="-1334"/>
            </w:pPr>
            <w:r>
              <w:rPr>
                <w:noProof/>
              </w:rPr>
              <w:drawing>
                <wp:anchor distT="0" distB="0" distL="114300" distR="114300" simplePos="0" relativeHeight="251659264" behindDoc="0" locked="1" layoutInCell="1" allowOverlap="1" wp14:anchorId="27DA1336" wp14:editId="741FB649">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50420"/>
    </w:sdtPr>
    <w:sdtEndPr/>
    <w:sdtContent>
      <w:sdt>
        <w:sdtPr>
          <w:id w:val="1342045015"/>
        </w:sdtPr>
        <w:sdtEndPr/>
        <w:sdtContent>
          <w:p w14:paraId="66F316C3" w14:textId="77777777" w:rsidR="00633940" w:rsidRPr="00265FDA" w:rsidRDefault="00633940" w:rsidP="00FC7054">
            <w:pPr>
              <w:pStyle w:val="Kopfzeile"/>
              <w:ind w:left="-2127" w:right="-1334"/>
            </w:pPr>
            <w:r>
              <w:rPr>
                <w:noProof/>
              </w:rPr>
              <w:drawing>
                <wp:anchor distT="0" distB="0" distL="114300" distR="114300" simplePos="0" relativeHeight="251658240" behindDoc="0" locked="1" layoutInCell="1" allowOverlap="1" wp14:anchorId="7FA10D25" wp14:editId="608243BE">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C483" w14:textId="77777777" w:rsidR="00633940" w:rsidRPr="006A74E0" w:rsidRDefault="00633940"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0B726B"/>
    <w:rsid w:val="000B726B"/>
    <w:rsid w:val="0058738C"/>
    <w:rsid w:val="00633940"/>
    <w:rsid w:val="008F4D92"/>
    <w:rsid w:val="009A59DC"/>
    <w:rsid w:val="00D67DED"/>
    <w:rsid w:val="00D87DD3"/>
    <w:rsid w:val="00F05E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B2C9C"/>
  <w15:docId w15:val="{E2B02AF2-32EC-4D67-BA64-00C0B671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customStyle="1" w:styleId="Normal0">
    <w:name w:val="Normal_0"/>
    <w:qFormat/>
    <w:pPr>
      <w:spacing w:line="240" w:lineRule="auto"/>
    </w:pPr>
    <w:rPr>
      <w:rFonts w:ascii="Times New Roman" w:hAnsi="Times New Roman"/>
      <w:spacing w:val="0"/>
      <w:sz w:val="24"/>
      <w:szCs w:val="24"/>
    </w:rPr>
  </w:style>
  <w:style w:type="paragraph" w:customStyle="1" w:styleId="Normal1">
    <w:name w:val="Normal_1"/>
    <w:qFormat/>
    <w:pPr>
      <w:spacing w:line="240" w:lineRule="auto"/>
    </w:pPr>
    <w:rPr>
      <w:rFonts w:ascii="Times New Roman" w:hAnsi="Times New Roman"/>
      <w:spacing w:val="0"/>
      <w:sz w:val="24"/>
      <w:szCs w:val="24"/>
    </w:rPr>
  </w:style>
  <w:style w:type="paragraph" w:customStyle="1" w:styleId="Normal2">
    <w:name w:val="Normal_2"/>
    <w:qFormat/>
    <w:pPr>
      <w:spacing w:line="240" w:lineRule="auto"/>
    </w:pPr>
    <w:rPr>
      <w:rFonts w:ascii="Times New Roman" w:hAnsi="Times New Roman"/>
      <w:spacing w:val="0"/>
      <w:sz w:val="24"/>
      <w:szCs w:val="24"/>
    </w:rPr>
  </w:style>
  <w:style w:type="paragraph" w:customStyle="1" w:styleId="Normal3">
    <w:name w:val="Normal_3"/>
    <w:qFormat/>
    <w:pPr>
      <w:spacing w:line="240" w:lineRule="auto"/>
    </w:pPr>
    <w:rPr>
      <w:rFonts w:ascii="Times New Roman" w:hAnsi="Times New Roman"/>
      <w:spacing w:val="0"/>
      <w:sz w:val="24"/>
      <w:szCs w:val="24"/>
    </w:rPr>
  </w:style>
  <w:style w:type="paragraph" w:customStyle="1" w:styleId="Normal4">
    <w:name w:val="Normal_4"/>
    <w:qFormat/>
    <w:pPr>
      <w:spacing w:line="240" w:lineRule="auto"/>
    </w:pPr>
    <w:rPr>
      <w:rFonts w:ascii="Times New Roman" w:hAnsi="Times New Roman"/>
      <w:spacing w:val="0"/>
      <w:sz w:val="24"/>
      <w:szCs w:val="24"/>
    </w:rPr>
  </w:style>
  <w:style w:type="paragraph" w:customStyle="1" w:styleId="Normal5">
    <w:name w:val="Normal_5"/>
    <w:qFormat/>
    <w:pPr>
      <w:spacing w:line="240" w:lineRule="auto"/>
    </w:pPr>
    <w:rPr>
      <w:rFonts w:ascii="Times New Roman" w:hAnsi="Times New Roman"/>
      <w:spacing w:val="0"/>
      <w:sz w:val="24"/>
      <w:szCs w:val="24"/>
    </w:rPr>
  </w:style>
  <w:style w:type="paragraph" w:customStyle="1" w:styleId="Normal6">
    <w:name w:val="Normal_6"/>
    <w:qFormat/>
    <w:pPr>
      <w:spacing w:line="240" w:lineRule="auto"/>
    </w:pPr>
    <w:rPr>
      <w:rFonts w:ascii="Times New Roman" w:hAnsi="Times New Roman"/>
      <w:spacing w:val="0"/>
      <w:sz w:val="24"/>
      <w:szCs w:val="24"/>
    </w:rPr>
  </w:style>
  <w:style w:type="paragraph" w:customStyle="1" w:styleId="Normal7">
    <w:name w:val="Normal_7"/>
    <w:qFormat/>
    <w:pPr>
      <w:spacing w:line="240" w:lineRule="auto"/>
    </w:pPr>
    <w:rPr>
      <w:rFonts w:ascii="Times New Roman" w:hAnsi="Times New Roman"/>
      <w:spacing w:val="0"/>
      <w:sz w:val="24"/>
      <w:szCs w:val="24"/>
    </w:rPr>
  </w:style>
  <w:style w:type="paragraph" w:customStyle="1" w:styleId="Normal8">
    <w:name w:val="Normal_8"/>
    <w:qFormat/>
    <w:pPr>
      <w:spacing w:line="240" w:lineRule="auto"/>
    </w:pPr>
    <w:rPr>
      <w:rFonts w:ascii="Times New Roman" w:hAnsi="Times New Roman"/>
      <w:spacing w:val="0"/>
      <w:sz w:val="24"/>
      <w:szCs w:val="24"/>
    </w:rPr>
  </w:style>
  <w:style w:type="paragraph" w:customStyle="1" w:styleId="Normal9">
    <w:name w:val="Normal_9"/>
    <w:qFormat/>
    <w:pPr>
      <w:spacing w:line="240" w:lineRule="auto"/>
    </w:pPr>
    <w:rPr>
      <w:rFonts w:ascii="Times New Roman" w:hAnsi="Times New Roman"/>
      <w:spacing w:val="0"/>
      <w:sz w:val="24"/>
      <w:szCs w:val="24"/>
    </w:rPr>
  </w:style>
  <w:style w:type="paragraph" w:customStyle="1" w:styleId="Normal10">
    <w:name w:val="Normal_10"/>
    <w:qFormat/>
    <w:pPr>
      <w:spacing w:line="240" w:lineRule="auto"/>
    </w:pPr>
    <w:rPr>
      <w:rFonts w:ascii="Times New Roman" w:hAnsi="Times New Roman"/>
      <w:spacing w:val="0"/>
      <w:sz w:val="24"/>
      <w:szCs w:val="24"/>
    </w:rPr>
  </w:style>
  <w:style w:type="paragraph" w:customStyle="1" w:styleId="Normal11">
    <w:name w:val="Normal_11"/>
    <w:qFormat/>
    <w:pPr>
      <w:spacing w:line="240" w:lineRule="auto"/>
    </w:pPr>
    <w:rPr>
      <w:rFonts w:ascii="Times New Roman" w:hAnsi="Times New Roman"/>
      <w:spacing w:val="0"/>
      <w:sz w:val="24"/>
      <w:szCs w:val="24"/>
    </w:rPr>
  </w:style>
  <w:style w:type="paragraph" w:customStyle="1" w:styleId="Normal12">
    <w:name w:val="Normal_12"/>
    <w:qFormat/>
    <w:pPr>
      <w:spacing w:line="240" w:lineRule="auto"/>
    </w:pPr>
    <w:rPr>
      <w:rFonts w:ascii="Times New Roman" w:hAnsi="Times New Roman"/>
      <w:spacing w:val="0"/>
      <w:sz w:val="24"/>
      <w:szCs w:val="24"/>
    </w:rPr>
  </w:style>
  <w:style w:type="paragraph" w:customStyle="1" w:styleId="Normal13">
    <w:name w:val="Normal_13"/>
    <w:qFormat/>
    <w:pPr>
      <w:spacing w:line="240" w:lineRule="auto"/>
    </w:pPr>
    <w:rPr>
      <w:rFonts w:ascii="Times New Roman" w:hAnsi="Times New Roman"/>
      <w:spacing w:val="0"/>
      <w:sz w:val="24"/>
      <w:szCs w:val="24"/>
    </w:rPr>
  </w:style>
  <w:style w:type="paragraph" w:customStyle="1" w:styleId="Normal14">
    <w:name w:val="Normal_14"/>
    <w:qFormat/>
    <w:pPr>
      <w:spacing w:line="240" w:lineRule="auto"/>
    </w:pPr>
    <w:rPr>
      <w:rFonts w:ascii="Times New Roman" w:hAnsi="Times New Roman"/>
      <w:spacing w:val="0"/>
      <w:sz w:val="24"/>
      <w:szCs w:val="24"/>
    </w:rPr>
  </w:style>
  <w:style w:type="paragraph" w:customStyle="1" w:styleId="Normal15">
    <w:name w:val="Normal_15"/>
    <w:qFormat/>
    <w:pPr>
      <w:spacing w:line="240" w:lineRule="auto"/>
    </w:pPr>
    <w:rPr>
      <w:rFonts w:ascii="Times New Roman" w:hAnsi="Times New Roman"/>
      <w:spacing w:val="0"/>
      <w:sz w:val="24"/>
      <w:szCs w:val="24"/>
    </w:rPr>
  </w:style>
  <w:style w:type="paragraph" w:customStyle="1" w:styleId="Normal16">
    <w:name w:val="Normal_16"/>
    <w:qFormat/>
    <w:pPr>
      <w:spacing w:line="240" w:lineRule="auto"/>
    </w:pPr>
    <w:rPr>
      <w:rFonts w:ascii="Times New Roman" w:hAnsi="Times New Roman"/>
      <w:spacing w:val="0"/>
      <w:sz w:val="24"/>
      <w:szCs w:val="24"/>
    </w:rPr>
  </w:style>
  <w:style w:type="paragraph" w:customStyle="1" w:styleId="Normal17">
    <w:name w:val="Normal_17"/>
    <w:qFormat/>
    <w:pPr>
      <w:spacing w:line="240" w:lineRule="auto"/>
    </w:pPr>
    <w:rPr>
      <w:rFonts w:ascii="Times New Roman" w:hAnsi="Times New Roman"/>
      <w:spacing w:val="0"/>
      <w:sz w:val="24"/>
      <w:szCs w:val="24"/>
    </w:rPr>
  </w:style>
  <w:style w:type="paragraph" w:customStyle="1" w:styleId="Normal18">
    <w:name w:val="Normal_18"/>
    <w:qFormat/>
    <w:pPr>
      <w:spacing w:line="240" w:lineRule="auto"/>
    </w:pPr>
    <w:rPr>
      <w:rFonts w:ascii="Times New Roman" w:hAnsi="Times New Roman"/>
      <w:spacing w:val="0"/>
      <w:sz w:val="24"/>
      <w:szCs w:val="24"/>
    </w:rPr>
  </w:style>
  <w:style w:type="paragraph" w:customStyle="1" w:styleId="Normal19">
    <w:name w:val="Normal_19"/>
    <w:qFormat/>
    <w:pPr>
      <w:spacing w:line="240" w:lineRule="auto"/>
    </w:pPr>
    <w:rPr>
      <w:rFonts w:ascii="Times New Roman" w:hAnsi="Times New Roman"/>
      <w:spacing w:val="0"/>
      <w:sz w:val="24"/>
      <w:szCs w:val="24"/>
    </w:rPr>
  </w:style>
  <w:style w:type="paragraph" w:customStyle="1" w:styleId="Normal20">
    <w:name w:val="Normal_20"/>
    <w:qFormat/>
    <w:pPr>
      <w:spacing w:line="240" w:lineRule="auto"/>
    </w:pPr>
    <w:rPr>
      <w:rFonts w:ascii="Times New Roman" w:hAnsi="Times New Roman"/>
      <w:spacing w:val="0"/>
      <w:sz w:val="24"/>
      <w:szCs w:val="24"/>
    </w:rPr>
  </w:style>
  <w:style w:type="paragraph" w:customStyle="1" w:styleId="Normal21">
    <w:name w:val="Normal_21"/>
    <w:qFormat/>
    <w:pPr>
      <w:spacing w:line="240" w:lineRule="auto"/>
    </w:pPr>
    <w:rPr>
      <w:rFonts w:ascii="Times New Roman" w:hAnsi="Times New Roman"/>
      <w:spacing w:val="0"/>
      <w:sz w:val="24"/>
      <w:szCs w:val="24"/>
    </w:rPr>
  </w:style>
  <w:style w:type="paragraph" w:customStyle="1" w:styleId="Normal22">
    <w:name w:val="Normal_22"/>
    <w:qFormat/>
    <w:pPr>
      <w:spacing w:line="240" w:lineRule="auto"/>
    </w:pPr>
    <w:rPr>
      <w:rFonts w:ascii="Times New Roman" w:hAnsi="Times New Roman"/>
      <w:spacing w:val="0"/>
      <w:sz w:val="24"/>
      <w:szCs w:val="24"/>
    </w:rPr>
  </w:style>
  <w:style w:type="paragraph" w:customStyle="1" w:styleId="Normal23">
    <w:name w:val="Normal_23"/>
    <w:qFormat/>
    <w:pPr>
      <w:spacing w:line="240" w:lineRule="auto"/>
    </w:pPr>
    <w:rPr>
      <w:rFonts w:ascii="Times New Roman" w:hAnsi="Times New Roman"/>
      <w:spacing w:val="0"/>
      <w:sz w:val="24"/>
      <w:szCs w:val="24"/>
    </w:rPr>
  </w:style>
  <w:style w:type="paragraph" w:customStyle="1" w:styleId="Normal24">
    <w:name w:val="Normal_24"/>
    <w:qFormat/>
    <w:pPr>
      <w:spacing w:line="240" w:lineRule="auto"/>
    </w:pPr>
    <w:rPr>
      <w:rFonts w:ascii="Times New Roman" w:hAnsi="Times New Roman"/>
      <w:spacing w:val="0"/>
      <w:sz w:val="24"/>
      <w:szCs w:val="24"/>
    </w:rPr>
  </w:style>
  <w:style w:type="paragraph" w:customStyle="1" w:styleId="Normal25">
    <w:name w:val="Normal_25"/>
    <w:qFormat/>
    <w:pPr>
      <w:spacing w:line="240" w:lineRule="auto"/>
    </w:pPr>
    <w:rPr>
      <w:rFonts w:ascii="Times New Roman" w:hAnsi="Times New Roman"/>
      <w:spacing w:val="0"/>
      <w:sz w:val="24"/>
      <w:szCs w:val="24"/>
    </w:rPr>
  </w:style>
  <w:style w:type="paragraph" w:customStyle="1" w:styleId="Normal26">
    <w:name w:val="Normal_26"/>
    <w:qFormat/>
    <w:pPr>
      <w:spacing w:line="240" w:lineRule="auto"/>
    </w:pPr>
    <w:rPr>
      <w:rFonts w:ascii="Times New Roman" w:hAnsi="Times New Roman"/>
      <w:spacing w:val="0"/>
      <w:sz w:val="24"/>
      <w:szCs w:val="24"/>
    </w:rPr>
  </w:style>
  <w:style w:type="paragraph" w:customStyle="1" w:styleId="Normal27">
    <w:name w:val="Normal_27"/>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customXml/itemProps2.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73C6-71EE-4ED2-A2ED-0BBD52DF253E}">
  <ds:schemaRefs>
    <ds:schemaRef ds:uri="http://schemas.microsoft.com/sharepoint/v3/contenttype/forms"/>
  </ds:schemaRefs>
</ds:datastoreItem>
</file>

<file path=customXml/itemProps4.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5679</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Bischoff Nadja, GuB RS</cp:lastModifiedBy>
  <cp:revision>6</cp:revision>
  <cp:lastPrinted>2024-03-18T09:36:00Z</cp:lastPrinted>
  <dcterms:created xsi:type="dcterms:W3CDTF">2025-01-28T17:15:00Z</dcterms:created>
  <dcterms:modified xsi:type="dcterms:W3CDTF">2025-02-26T13:33:00Z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