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F5EA" w14:textId="77777777" w:rsidR="00E00F8E" w:rsidRPr="0014426E" w:rsidRDefault="00E00F8E" w:rsidP="0014426E">
      <w:pPr>
        <w:pStyle w:val="Titel"/>
        <w:pBdr>
          <w:bottom w:val="none" w:sz="0" w:space="0" w:color="auto"/>
        </w:pBdr>
        <w:spacing w:after="0"/>
        <w:rPr>
          <w:rStyle w:val="Fett"/>
          <w:b/>
          <w:bCs w:val="0"/>
          <w:sz w:val="2"/>
          <w:szCs w:val="2"/>
        </w:rPr>
        <w:sectPr w:rsidR="005C4FD4" w:rsidRPr="0014426E" w:rsidSect="005C4FD4">
          <w:headerReference w:type="even" r:id="rId10"/>
          <w:headerReference w:type="default" r:id="rId11"/>
          <w:footerReference w:type="even" r:id="rId12"/>
          <w:footerReference w:type="default" r:id="rId13"/>
          <w:headerReference w:type="first" r:id="rId14"/>
          <w:footerReference w:type="first" r:id="rId15"/>
          <w:pgSz w:w="11906" w:h="16838" w:code="9"/>
          <w:pgMar w:top="3232" w:right="1418" w:bottom="1134" w:left="2183" w:header="57" w:footer="709" w:gutter="0"/>
          <w:cols w:space="708"/>
          <w:docGrid w:linePitch="360"/>
        </w:sectPr>
      </w:pPr>
      <w:r w:rsidRPr="005C4FD4">
        <w:rPr>
          <w:rStyle w:val="Fett"/>
          <w:b/>
          <w:bCs w:val="0"/>
          <w:sz w:val="2"/>
          <w:szCs w:val="2"/>
        </w:rPr>
        <w:t xml:space="preserve"> </w:t>
      </w:r>
    </w:p>
    <w:p w14:paraId="3DE2D897" w14:textId="77777777" w:rsidR="00E00F8E" w:rsidRPr="0014426E" w:rsidRDefault="00E00F8E" w:rsidP="0014426E">
      <w:pPr>
        <w:pStyle w:val="Titel"/>
        <w:pBdr>
          <w:bottom w:val="none" w:sz="0" w:space="0" w:color="auto"/>
        </w:pBdr>
        <w:spacing w:after="0"/>
        <w:rPr>
          <w:rStyle w:val="Fett"/>
          <w:b/>
          <w:bCs w:val="0"/>
          <w:sz w:val="2"/>
          <w:szCs w:val="2"/>
        </w:rPr>
      </w:pPr>
    </w:p>
    <w:p w14:paraId="429BF6BE" w14:textId="77777777" w:rsidR="00E00F8E" w:rsidRPr="008528CD" w:rsidRDefault="00E00F8E" w:rsidP="008528CD">
      <w:pPr>
        <w:pStyle w:val="Titel"/>
        <w:rPr>
          <w:rStyle w:val="Fett"/>
          <w:b/>
          <w:bCs w:val="0"/>
          <w:sz w:val="40"/>
        </w:rPr>
      </w:pPr>
      <w:r w:rsidRPr="008528CD">
        <w:rPr>
          <w:rStyle w:val="Fett"/>
          <w:b/>
          <w:bCs w:val="0"/>
          <w:sz w:val="40"/>
        </w:rPr>
        <w:t>Traktanden</w:t>
      </w:r>
      <w:r w:rsidRPr="00AC22AF">
        <w:t xml:space="preserve"> </w:t>
      </w:r>
      <w:r w:rsidRPr="00AC22AF">
        <w:rPr>
          <w:rStyle w:val="Fett"/>
          <w:b/>
          <w:bCs w:val="0"/>
          <w:sz w:val="40"/>
        </w:rPr>
        <w:t>Stadtrat</w:t>
      </w:r>
    </w:p>
    <w:p w14:paraId="7455A159" w14:textId="3A0936E1" w:rsidR="00E00F8E" w:rsidRPr="00B02972" w:rsidRDefault="00E00F8E" w:rsidP="00B02972">
      <w:pPr>
        <w:rPr>
          <w:rStyle w:val="Fett"/>
        </w:rPr>
      </w:pPr>
      <w:bookmarkStart w:id="0" w:name="MetaTool_Script01_Sitzungsdatum"/>
      <w:r>
        <w:rPr>
          <w:rStyle w:val="Fett"/>
        </w:rPr>
        <w:t xml:space="preserve">Donnerstag, 8. Mai 2025, </w:t>
      </w:r>
      <w:bookmarkEnd w:id="0"/>
      <w:r>
        <w:rPr>
          <w:rStyle w:val="Fett"/>
        </w:rPr>
        <w:t xml:space="preserve"> 17:00-19:00 Uhr und 20:30-22:30 Uhr</w:t>
      </w:r>
    </w:p>
    <w:p w14:paraId="141BDABB" w14:textId="77777777" w:rsidR="00E00F8E" w:rsidRPr="00B02972" w:rsidRDefault="00E00F8E" w:rsidP="00B02972">
      <w:pPr>
        <w:rPr>
          <w:rStyle w:val="Fett"/>
        </w:rPr>
      </w:pPr>
      <w:bookmarkStart w:id="1" w:name="MetaTool_Script02_Sitzungsort"/>
      <w:r>
        <w:rPr>
          <w:rStyle w:val="Fett"/>
        </w:rPr>
        <w:t>Berner Rathaus, Rathausplatz 2, 3011 Bern, Grossratssaal</w:t>
      </w:r>
      <w:bookmarkEnd w:id="1"/>
      <w:r>
        <w:rPr>
          <w:rStyle w:val="Fett"/>
        </w:rPr>
        <w:t xml:space="preserve"> </w:t>
      </w:r>
    </w:p>
    <w:p w14:paraId="0BA2F41B" w14:textId="77777777" w:rsidR="00E00F8E" w:rsidRDefault="00E00F8E" w:rsidP="003B482B">
      <w:pPr>
        <w:rPr>
          <w:noProof/>
        </w:rPr>
      </w:pPr>
      <w:bookmarkStart w:id="2" w:name="MetaTool_Script03_GemBehandlung"/>
    </w:p>
    <w:p w14:paraId="057B5DD2" w14:textId="77777777" w:rsidR="00E00F8E" w:rsidRDefault="00E00F8E" w:rsidP="003B482B">
      <w:pPr>
        <w:rPr>
          <w:noProof/>
        </w:rPr>
      </w:pPr>
      <w:r>
        <w:rPr>
          <w:noProof/>
        </w:rPr>
        <w:t xml:space="preserve">Die Traktanden 9+10 sowie 14,15+16 werden </w:t>
      </w:r>
      <w:r>
        <w:rPr>
          <w:noProof/>
        </w:rPr>
        <w:t>gemeinsam behandelt (schattiert).</w:t>
      </w:r>
    </w:p>
    <w:bookmarkEnd w:id="2"/>
    <w:p w14:paraId="68CAE2A1" w14:textId="77777777" w:rsidR="00E00F8E" w:rsidRDefault="00E00F8E" w:rsidP="003B482B">
      <w:pPr>
        <w:rPr>
          <w:noProof/>
        </w:rPr>
      </w:pPr>
    </w:p>
    <w:tbl>
      <w:tblPr>
        <w:tblW w:w="5000" w:type="pct"/>
        <w:tblCellMar>
          <w:left w:w="0" w:type="dxa"/>
          <w:right w:w="0" w:type="dxa"/>
        </w:tblCellMar>
        <w:tblLook w:val="04A0" w:firstRow="1" w:lastRow="0" w:firstColumn="1" w:lastColumn="0" w:noHBand="0" w:noVBand="1"/>
      </w:tblPr>
      <w:tblGrid>
        <w:gridCol w:w="585"/>
        <w:gridCol w:w="7720"/>
      </w:tblGrid>
      <w:tr w:rsidR="00BE2531" w14:paraId="40C5525C" w14:textId="77777777">
        <w:tc>
          <w:tcPr>
            <w:tcW w:w="0" w:type="auto"/>
            <w:tcMar>
              <w:top w:w="80" w:type="dxa"/>
              <w:left w:w="0" w:type="dxa"/>
              <w:bottom w:w="0" w:type="dxa"/>
              <w:right w:w="0" w:type="dxa"/>
            </w:tcMar>
          </w:tcPr>
          <w:p w14:paraId="4A65342C" w14:textId="77777777" w:rsidR="00BE2531" w:rsidRDefault="00E00F8E">
            <w:pPr>
              <w:pStyle w:val="Normal20"/>
              <w:rPr>
                <w:rFonts w:ascii="Arial" w:eastAsia="Arial" w:hAnsi="Arial" w:cs="Arial"/>
                <w:color w:val="000000"/>
                <w:sz w:val="20"/>
                <w:szCs w:val="20"/>
              </w:rPr>
            </w:pPr>
            <w:r>
              <w:rPr>
                <w:rFonts w:ascii="Arial" w:eastAsia="Arial" w:hAnsi="Arial" w:cs="Arial"/>
                <w:color w:val="000000"/>
                <w:sz w:val="20"/>
                <w:szCs w:val="20"/>
              </w:rPr>
              <w:t>1</w:t>
            </w:r>
          </w:p>
        </w:tc>
        <w:tc>
          <w:tcPr>
            <w:tcW w:w="0" w:type="auto"/>
            <w:tcMar>
              <w:top w:w="80" w:type="dxa"/>
              <w:left w:w="0" w:type="dxa"/>
              <w:bottom w:w="80" w:type="dxa"/>
              <w:right w:w="0" w:type="dxa"/>
            </w:tcMar>
          </w:tcPr>
          <w:p w14:paraId="278F553A" w14:textId="77777777" w:rsidR="00BE2531" w:rsidRDefault="00E00F8E">
            <w:pPr>
              <w:pStyle w:val="Normal20"/>
              <w:rPr>
                <w:rFonts w:ascii="Arial" w:eastAsia="Arial" w:hAnsi="Arial" w:cs="Arial"/>
                <w:color w:val="000000"/>
                <w:sz w:val="20"/>
                <w:szCs w:val="20"/>
              </w:rPr>
            </w:pPr>
            <w:r>
              <w:rPr>
                <w:rFonts w:ascii="Arial" w:eastAsia="Arial" w:hAnsi="Arial" w:cs="Arial"/>
                <w:color w:val="000000"/>
                <w:sz w:val="20"/>
                <w:szCs w:val="20"/>
              </w:rPr>
              <w:t>Begrüssung und Mitteilungen</w:t>
            </w:r>
            <w:r>
              <w:rPr>
                <w:rFonts w:ascii="Arial" w:eastAsia="Arial" w:hAnsi="Arial" w:cs="Arial"/>
                <w:color w:val="000000"/>
                <w:sz w:val="20"/>
                <w:szCs w:val="20"/>
              </w:rPr>
              <w:br/>
              <w:t>2024.SR.0254</w:t>
            </w:r>
          </w:p>
        </w:tc>
      </w:tr>
      <w:tr w:rsidR="00BE2531" w14:paraId="4EBA8A02" w14:textId="77777777">
        <w:tc>
          <w:tcPr>
            <w:tcW w:w="0" w:type="auto"/>
            <w:tcMar>
              <w:top w:w="80" w:type="dxa"/>
              <w:left w:w="0" w:type="dxa"/>
              <w:bottom w:w="0" w:type="dxa"/>
              <w:right w:w="0" w:type="dxa"/>
            </w:tcMar>
          </w:tcPr>
          <w:p w14:paraId="6CF5676A" w14:textId="77777777" w:rsidR="00BE2531" w:rsidRDefault="00E00F8E">
            <w:pPr>
              <w:pStyle w:val="Normal21"/>
              <w:rPr>
                <w:rFonts w:ascii="Arial" w:eastAsia="Arial" w:hAnsi="Arial" w:cs="Arial"/>
                <w:color w:val="000000"/>
                <w:sz w:val="20"/>
                <w:szCs w:val="20"/>
              </w:rPr>
            </w:pPr>
            <w:r>
              <w:rPr>
                <w:rFonts w:ascii="Arial" w:eastAsia="Arial" w:hAnsi="Arial" w:cs="Arial"/>
                <w:color w:val="000000"/>
                <w:sz w:val="20"/>
                <w:szCs w:val="20"/>
              </w:rPr>
              <w:t>2</w:t>
            </w:r>
          </w:p>
        </w:tc>
        <w:tc>
          <w:tcPr>
            <w:tcW w:w="0" w:type="auto"/>
            <w:tcMar>
              <w:top w:w="80" w:type="dxa"/>
              <w:left w:w="0" w:type="dxa"/>
              <w:bottom w:w="80" w:type="dxa"/>
              <w:right w:w="0" w:type="dxa"/>
            </w:tcMar>
          </w:tcPr>
          <w:p w14:paraId="1D8D3F1A" w14:textId="77777777" w:rsidR="00BE2531" w:rsidRDefault="00E00F8E">
            <w:pPr>
              <w:pStyle w:val="Normal21"/>
              <w:rPr>
                <w:rFonts w:ascii="Arial" w:eastAsia="Arial" w:hAnsi="Arial" w:cs="Arial"/>
                <w:color w:val="000000"/>
                <w:sz w:val="20"/>
                <w:szCs w:val="20"/>
              </w:rPr>
            </w:pPr>
            <w:r>
              <w:rPr>
                <w:rFonts w:ascii="Arial" w:eastAsia="Arial" w:hAnsi="Arial" w:cs="Arial"/>
                <w:color w:val="000000"/>
                <w:sz w:val="20"/>
                <w:szCs w:val="20"/>
              </w:rPr>
              <w:t>Polizeiinspektorat (Dienststelle 230); 2. Nachkredit zum Globalkredit 2024</w:t>
            </w:r>
            <w:r>
              <w:rPr>
                <w:rFonts w:ascii="Arial" w:eastAsia="Arial" w:hAnsi="Arial" w:cs="Arial"/>
                <w:color w:val="000000"/>
                <w:sz w:val="20"/>
                <w:szCs w:val="20"/>
              </w:rPr>
              <w:br/>
              <w:t>2025.SUE.0006</w:t>
            </w:r>
            <w:r>
              <w:rPr>
                <w:rFonts w:ascii="Arial" w:eastAsia="Arial" w:hAnsi="Arial" w:cs="Arial"/>
                <w:color w:val="000000"/>
                <w:sz w:val="20"/>
                <w:szCs w:val="20"/>
              </w:rPr>
              <w:br/>
              <w:t>RWSU: Judith Schenk</w:t>
            </w:r>
            <w:r>
              <w:rPr>
                <w:rFonts w:ascii="Arial" w:eastAsia="Arial" w:hAnsi="Arial" w:cs="Arial"/>
                <w:color w:val="000000"/>
                <w:sz w:val="20"/>
                <w:szCs w:val="20"/>
              </w:rPr>
              <w:br/>
              <w:t>SUE: Alec von Graffenried</w:t>
            </w:r>
          </w:p>
        </w:tc>
      </w:tr>
      <w:tr w:rsidR="00BE2531" w14:paraId="3030ED55" w14:textId="77777777">
        <w:tc>
          <w:tcPr>
            <w:tcW w:w="0" w:type="auto"/>
            <w:tcMar>
              <w:top w:w="80" w:type="dxa"/>
              <w:left w:w="0" w:type="dxa"/>
              <w:bottom w:w="0" w:type="dxa"/>
              <w:right w:w="0" w:type="dxa"/>
            </w:tcMar>
          </w:tcPr>
          <w:p w14:paraId="654D4617" w14:textId="77777777" w:rsidR="00BE2531" w:rsidRDefault="00E00F8E">
            <w:pPr>
              <w:pStyle w:val="Normal22"/>
              <w:rPr>
                <w:rFonts w:ascii="Arial" w:eastAsia="Arial" w:hAnsi="Arial" w:cs="Arial"/>
                <w:color w:val="000000"/>
                <w:sz w:val="20"/>
                <w:szCs w:val="20"/>
              </w:rPr>
            </w:pPr>
            <w:r>
              <w:rPr>
                <w:rFonts w:ascii="Arial" w:eastAsia="Arial" w:hAnsi="Arial" w:cs="Arial"/>
                <w:color w:val="000000"/>
                <w:sz w:val="20"/>
                <w:szCs w:val="20"/>
              </w:rPr>
              <w:t>3</w:t>
            </w:r>
          </w:p>
        </w:tc>
        <w:tc>
          <w:tcPr>
            <w:tcW w:w="0" w:type="auto"/>
            <w:tcMar>
              <w:top w:w="80" w:type="dxa"/>
              <w:left w:w="0" w:type="dxa"/>
              <w:bottom w:w="80" w:type="dxa"/>
              <w:right w:w="0" w:type="dxa"/>
            </w:tcMar>
          </w:tcPr>
          <w:p w14:paraId="6086D89D" w14:textId="77777777" w:rsidR="00BE2531" w:rsidRDefault="00E00F8E">
            <w:pPr>
              <w:pStyle w:val="Normal22"/>
              <w:rPr>
                <w:rFonts w:ascii="Arial" w:eastAsia="Arial" w:hAnsi="Arial" w:cs="Arial"/>
                <w:color w:val="000000"/>
                <w:sz w:val="20"/>
                <w:szCs w:val="20"/>
              </w:rPr>
            </w:pPr>
            <w:r>
              <w:rPr>
                <w:rFonts w:ascii="Arial" w:eastAsia="Arial" w:hAnsi="Arial" w:cs="Arial"/>
                <w:color w:val="000000"/>
                <w:sz w:val="20"/>
                <w:szCs w:val="20"/>
              </w:rPr>
              <w:t>Schutz und Rettung Bern: Neue Mietlösung Feuerwehrmagazin für die Milizfeuerwehr Kompanie West; Kredit für wiederkehrende Ausgaben</w:t>
            </w:r>
            <w:r>
              <w:rPr>
                <w:rFonts w:ascii="Arial" w:eastAsia="Arial" w:hAnsi="Arial" w:cs="Arial"/>
                <w:color w:val="000000"/>
                <w:sz w:val="20"/>
                <w:szCs w:val="20"/>
              </w:rPr>
              <w:br/>
              <w:t>2023.SUE.0047</w:t>
            </w:r>
            <w:r>
              <w:rPr>
                <w:rFonts w:ascii="Arial" w:eastAsia="Arial" w:hAnsi="Arial" w:cs="Arial"/>
                <w:color w:val="000000"/>
                <w:sz w:val="20"/>
                <w:szCs w:val="20"/>
              </w:rPr>
              <w:br/>
              <w:t>RWSU: Judith Schenk</w:t>
            </w:r>
            <w:r>
              <w:rPr>
                <w:rFonts w:ascii="Arial" w:eastAsia="Arial" w:hAnsi="Arial" w:cs="Arial"/>
                <w:color w:val="000000"/>
                <w:sz w:val="20"/>
                <w:szCs w:val="20"/>
              </w:rPr>
              <w:br/>
              <w:t>SUE: Alec von Graffenried</w:t>
            </w:r>
          </w:p>
        </w:tc>
      </w:tr>
      <w:tr w:rsidR="00BE2531" w14:paraId="3591FF55" w14:textId="77777777">
        <w:tc>
          <w:tcPr>
            <w:tcW w:w="0" w:type="auto"/>
            <w:tcMar>
              <w:top w:w="80" w:type="dxa"/>
              <w:left w:w="0" w:type="dxa"/>
              <w:bottom w:w="0" w:type="dxa"/>
              <w:right w:w="0" w:type="dxa"/>
            </w:tcMar>
          </w:tcPr>
          <w:p w14:paraId="600D97BD" w14:textId="77777777" w:rsidR="00BE2531" w:rsidRDefault="00E00F8E">
            <w:pPr>
              <w:pStyle w:val="Normal23"/>
              <w:rPr>
                <w:rFonts w:ascii="Arial" w:eastAsia="Arial" w:hAnsi="Arial" w:cs="Arial"/>
                <w:color w:val="000000"/>
                <w:sz w:val="20"/>
                <w:szCs w:val="20"/>
              </w:rPr>
            </w:pPr>
            <w:r>
              <w:rPr>
                <w:rFonts w:ascii="Arial" w:eastAsia="Arial" w:hAnsi="Arial" w:cs="Arial"/>
                <w:color w:val="000000"/>
                <w:sz w:val="20"/>
                <w:szCs w:val="20"/>
              </w:rPr>
              <w:t>4</w:t>
            </w:r>
          </w:p>
        </w:tc>
        <w:tc>
          <w:tcPr>
            <w:tcW w:w="0" w:type="auto"/>
            <w:tcMar>
              <w:top w:w="80" w:type="dxa"/>
              <w:left w:w="0" w:type="dxa"/>
              <w:bottom w:w="80" w:type="dxa"/>
              <w:right w:w="0" w:type="dxa"/>
            </w:tcMar>
          </w:tcPr>
          <w:p w14:paraId="048320E7" w14:textId="77777777" w:rsidR="00BE2531" w:rsidRDefault="00E00F8E">
            <w:pPr>
              <w:pStyle w:val="Normal23"/>
              <w:rPr>
                <w:rFonts w:ascii="Arial" w:eastAsia="Arial" w:hAnsi="Arial" w:cs="Arial"/>
                <w:color w:val="000000"/>
                <w:sz w:val="20"/>
                <w:szCs w:val="20"/>
              </w:rPr>
            </w:pPr>
            <w:r>
              <w:rPr>
                <w:rFonts w:ascii="Arial" w:eastAsia="Arial" w:hAnsi="Arial" w:cs="Arial"/>
                <w:color w:val="000000"/>
                <w:sz w:val="20"/>
                <w:szCs w:val="20"/>
              </w:rPr>
              <w:t xml:space="preserve">Interfraktionelle Motion GB/JA!, SP/JUSO, AL/PdA, GFL/EVP (Lea Bill, GB/Mahir Sancar, </w:t>
            </w:r>
            <w:r>
              <w:rPr>
                <w:rFonts w:ascii="Arial" w:eastAsia="Arial" w:hAnsi="Arial" w:cs="Arial"/>
                <w:color w:val="000000"/>
                <w:sz w:val="20"/>
                <w:szCs w:val="20"/>
              </w:rPr>
              <w:t>JA!/Dominic Nellen, SP/Sofia Fisch, JUSO/David Böhner, AL/Michael Burkard, GFL): Demoverbot in der Stadt Bern — der Gemeinderat muss seinen Entscheid überdenken</w:t>
            </w:r>
            <w:r>
              <w:rPr>
                <w:rFonts w:ascii="Arial" w:eastAsia="Arial" w:hAnsi="Arial" w:cs="Arial"/>
                <w:color w:val="000000"/>
                <w:sz w:val="20"/>
                <w:szCs w:val="20"/>
              </w:rPr>
              <w:br/>
              <w:t>2023.SR.0221</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27.03.2025</w:t>
            </w:r>
          </w:p>
        </w:tc>
      </w:tr>
      <w:tr w:rsidR="00BE2531" w14:paraId="7E4F2049" w14:textId="77777777">
        <w:tc>
          <w:tcPr>
            <w:tcW w:w="0" w:type="auto"/>
            <w:tcMar>
              <w:top w:w="80" w:type="dxa"/>
              <w:left w:w="0" w:type="dxa"/>
              <w:bottom w:w="0" w:type="dxa"/>
              <w:right w:w="0" w:type="dxa"/>
            </w:tcMar>
          </w:tcPr>
          <w:p w14:paraId="3CFD294F" w14:textId="77777777" w:rsidR="00BE2531" w:rsidRDefault="00E00F8E">
            <w:pPr>
              <w:pStyle w:val="Normal24"/>
              <w:rPr>
                <w:rFonts w:ascii="Arial" w:eastAsia="Arial" w:hAnsi="Arial" w:cs="Arial"/>
                <w:color w:val="000000"/>
                <w:sz w:val="20"/>
                <w:szCs w:val="20"/>
              </w:rPr>
            </w:pPr>
            <w:r>
              <w:rPr>
                <w:rFonts w:ascii="Arial" w:eastAsia="Arial" w:hAnsi="Arial" w:cs="Arial"/>
                <w:color w:val="000000"/>
                <w:sz w:val="20"/>
                <w:szCs w:val="20"/>
              </w:rPr>
              <w:t>5</w:t>
            </w:r>
          </w:p>
        </w:tc>
        <w:tc>
          <w:tcPr>
            <w:tcW w:w="0" w:type="auto"/>
            <w:tcMar>
              <w:top w:w="80" w:type="dxa"/>
              <w:left w:w="0" w:type="dxa"/>
              <w:bottom w:w="80" w:type="dxa"/>
              <w:right w:w="0" w:type="dxa"/>
            </w:tcMar>
          </w:tcPr>
          <w:p w14:paraId="572695D6" w14:textId="77777777" w:rsidR="00BE2531" w:rsidRDefault="00E00F8E">
            <w:pPr>
              <w:pStyle w:val="Normal24"/>
              <w:rPr>
                <w:rFonts w:ascii="Arial" w:eastAsia="Arial" w:hAnsi="Arial" w:cs="Arial"/>
                <w:color w:val="000000"/>
                <w:sz w:val="20"/>
                <w:szCs w:val="20"/>
              </w:rPr>
            </w:pPr>
            <w:r>
              <w:rPr>
                <w:rFonts w:ascii="Arial" w:eastAsia="Arial" w:hAnsi="Arial" w:cs="Arial"/>
                <w:color w:val="000000"/>
                <w:sz w:val="20"/>
                <w:szCs w:val="20"/>
              </w:rPr>
              <w:t>Motion Fraktion SVP (Alexander Feuz)/Simone Machado (GaP): Tierpark Bern: Der Streichelzoo und der Spielplatz an der Aare dürfen nicht abgeschafft werden! Es muss langfristig sichergestellt werden, dass in diesem Perimeter ein frei zugänglicher grosser tiergerechter Streichelzoo und ein attraktiver Kinderspielplatz bestehen bleiben. Die entsprechenden Reglemente sind entsprechend zu ergänzen und gegebenenfalls sind entsprechende Kreditvorlagen auszuarbeiten.</w:t>
            </w:r>
            <w:r>
              <w:rPr>
                <w:rFonts w:ascii="Arial" w:eastAsia="Arial" w:hAnsi="Arial" w:cs="Arial"/>
                <w:color w:val="000000"/>
                <w:sz w:val="20"/>
                <w:szCs w:val="20"/>
              </w:rPr>
              <w:br/>
              <w:t>2024.SR.0028</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27.03.2025</w:t>
            </w:r>
          </w:p>
        </w:tc>
      </w:tr>
      <w:tr w:rsidR="00BE2531" w14:paraId="4DC527B5" w14:textId="77777777">
        <w:tc>
          <w:tcPr>
            <w:tcW w:w="0" w:type="auto"/>
            <w:tcMar>
              <w:top w:w="80" w:type="dxa"/>
              <w:left w:w="0" w:type="dxa"/>
              <w:bottom w:w="0" w:type="dxa"/>
              <w:right w:w="0" w:type="dxa"/>
            </w:tcMar>
          </w:tcPr>
          <w:p w14:paraId="3C967FCA" w14:textId="77777777" w:rsidR="00BE2531" w:rsidRDefault="00E00F8E">
            <w:pPr>
              <w:pStyle w:val="Normal25"/>
              <w:rPr>
                <w:rFonts w:ascii="Arial" w:eastAsia="Arial" w:hAnsi="Arial" w:cs="Arial"/>
                <w:color w:val="000000"/>
                <w:sz w:val="20"/>
                <w:szCs w:val="20"/>
              </w:rPr>
            </w:pPr>
            <w:r>
              <w:rPr>
                <w:rFonts w:ascii="Arial" w:eastAsia="Arial" w:hAnsi="Arial" w:cs="Arial"/>
                <w:color w:val="000000"/>
                <w:sz w:val="20"/>
                <w:szCs w:val="20"/>
              </w:rPr>
              <w:t>6</w:t>
            </w:r>
          </w:p>
        </w:tc>
        <w:tc>
          <w:tcPr>
            <w:tcW w:w="0" w:type="auto"/>
            <w:tcMar>
              <w:top w:w="80" w:type="dxa"/>
              <w:left w:w="0" w:type="dxa"/>
              <w:bottom w:w="80" w:type="dxa"/>
              <w:right w:w="0" w:type="dxa"/>
            </w:tcMar>
          </w:tcPr>
          <w:p w14:paraId="74B1382E" w14:textId="77777777" w:rsidR="00BE2531" w:rsidRDefault="00E00F8E">
            <w:pPr>
              <w:pStyle w:val="Normal25"/>
              <w:rPr>
                <w:rFonts w:ascii="Arial" w:eastAsia="Arial" w:hAnsi="Arial" w:cs="Arial"/>
                <w:color w:val="000000"/>
                <w:sz w:val="20"/>
                <w:szCs w:val="20"/>
              </w:rPr>
            </w:pPr>
            <w:r>
              <w:rPr>
                <w:rFonts w:ascii="Arial" w:eastAsia="Arial" w:hAnsi="Arial" w:cs="Arial"/>
                <w:color w:val="000000"/>
                <w:sz w:val="20"/>
                <w:szCs w:val="20"/>
              </w:rPr>
              <w:t>Motion Fraktion SVP (Alexander Feuz/Thomas Glauser): Personalprobleme im Tierpark Bern: Eine unabhängige anonyme Mitarbeiterbefragung ist gefordert</w:t>
            </w:r>
            <w:r>
              <w:rPr>
                <w:rFonts w:ascii="Arial" w:eastAsia="Arial" w:hAnsi="Arial" w:cs="Arial"/>
                <w:color w:val="000000"/>
                <w:sz w:val="20"/>
                <w:szCs w:val="20"/>
              </w:rPr>
              <w:br/>
              <w:t>2023.SR.0256</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27.03.2025</w:t>
            </w:r>
          </w:p>
        </w:tc>
      </w:tr>
      <w:tr w:rsidR="00BE2531" w14:paraId="7A1F92C9" w14:textId="77777777">
        <w:tc>
          <w:tcPr>
            <w:tcW w:w="0" w:type="auto"/>
            <w:tcMar>
              <w:top w:w="80" w:type="dxa"/>
              <w:left w:w="0" w:type="dxa"/>
              <w:bottom w:w="0" w:type="dxa"/>
              <w:right w:w="0" w:type="dxa"/>
            </w:tcMar>
          </w:tcPr>
          <w:p w14:paraId="1F913348" w14:textId="77777777" w:rsidR="00BE2531" w:rsidRDefault="00E00F8E">
            <w:pPr>
              <w:pStyle w:val="Normal26"/>
              <w:rPr>
                <w:rFonts w:ascii="Arial" w:eastAsia="Arial" w:hAnsi="Arial" w:cs="Arial"/>
                <w:color w:val="000000"/>
                <w:sz w:val="20"/>
                <w:szCs w:val="20"/>
              </w:rPr>
            </w:pPr>
            <w:r>
              <w:rPr>
                <w:rFonts w:ascii="Arial" w:eastAsia="Arial" w:hAnsi="Arial" w:cs="Arial"/>
                <w:color w:val="000000"/>
                <w:sz w:val="20"/>
                <w:szCs w:val="20"/>
              </w:rPr>
              <w:t>7</w:t>
            </w:r>
          </w:p>
        </w:tc>
        <w:tc>
          <w:tcPr>
            <w:tcW w:w="0" w:type="auto"/>
            <w:tcMar>
              <w:top w:w="80" w:type="dxa"/>
              <w:left w:w="0" w:type="dxa"/>
              <w:bottom w:w="80" w:type="dxa"/>
              <w:right w:w="0" w:type="dxa"/>
            </w:tcMar>
          </w:tcPr>
          <w:p w14:paraId="2069138C" w14:textId="77777777" w:rsidR="00BE2531" w:rsidRDefault="00E00F8E">
            <w:pPr>
              <w:pStyle w:val="Normal26"/>
              <w:rPr>
                <w:rFonts w:ascii="Arial" w:eastAsia="Arial" w:hAnsi="Arial" w:cs="Arial"/>
                <w:color w:val="000000"/>
                <w:sz w:val="20"/>
                <w:szCs w:val="20"/>
              </w:rPr>
            </w:pPr>
            <w:r>
              <w:rPr>
                <w:rFonts w:ascii="Arial" w:eastAsia="Arial" w:hAnsi="Arial" w:cs="Arial"/>
                <w:color w:val="000000"/>
                <w:sz w:val="20"/>
                <w:szCs w:val="20"/>
              </w:rPr>
              <w:t>Interpellation Fraktion GB/JA (Ursina Anderegg, GB/Franziska Geiser, GB): Wann vollzieht der Gemeinderat einen Paradigmenwechsel bei der Pop-Up-Bewilligungspraxis, um nicht länger bestehende Gastro- und Clubbetriebe zu bedrohen?</w:t>
            </w:r>
            <w:r>
              <w:rPr>
                <w:rFonts w:ascii="Arial" w:eastAsia="Arial" w:hAnsi="Arial" w:cs="Arial"/>
                <w:color w:val="000000"/>
                <w:sz w:val="20"/>
                <w:szCs w:val="20"/>
              </w:rPr>
              <w:br/>
              <w:t>2024.SR.0296</w:t>
            </w:r>
            <w:r>
              <w:rPr>
                <w:rFonts w:ascii="Arial" w:eastAsia="Arial" w:hAnsi="Arial" w:cs="Arial"/>
                <w:color w:val="000000"/>
                <w:sz w:val="20"/>
                <w:szCs w:val="20"/>
              </w:rPr>
              <w:br/>
              <w:t>SUE: Alec von Graffenried</w:t>
            </w:r>
          </w:p>
        </w:tc>
      </w:tr>
      <w:tr w:rsidR="00BE2531" w14:paraId="1335AF64" w14:textId="77777777">
        <w:tc>
          <w:tcPr>
            <w:tcW w:w="0" w:type="auto"/>
            <w:tcMar>
              <w:top w:w="80" w:type="dxa"/>
              <w:left w:w="0" w:type="dxa"/>
              <w:bottom w:w="0" w:type="dxa"/>
              <w:right w:w="0" w:type="dxa"/>
            </w:tcMar>
          </w:tcPr>
          <w:p w14:paraId="284F1A50" w14:textId="77777777" w:rsidR="00BE2531" w:rsidRDefault="00E00F8E">
            <w:pPr>
              <w:pStyle w:val="Normal27"/>
              <w:rPr>
                <w:rFonts w:ascii="Arial" w:eastAsia="Arial" w:hAnsi="Arial" w:cs="Arial"/>
                <w:color w:val="000000"/>
                <w:sz w:val="20"/>
                <w:szCs w:val="20"/>
              </w:rPr>
            </w:pPr>
            <w:r>
              <w:rPr>
                <w:rFonts w:ascii="Arial" w:eastAsia="Arial" w:hAnsi="Arial" w:cs="Arial"/>
                <w:color w:val="000000"/>
                <w:sz w:val="20"/>
                <w:szCs w:val="20"/>
              </w:rPr>
              <w:lastRenderedPageBreak/>
              <w:t>8</w:t>
            </w:r>
          </w:p>
        </w:tc>
        <w:tc>
          <w:tcPr>
            <w:tcW w:w="0" w:type="auto"/>
            <w:tcMar>
              <w:top w:w="80" w:type="dxa"/>
              <w:left w:w="0" w:type="dxa"/>
              <w:bottom w:w="80" w:type="dxa"/>
              <w:right w:w="0" w:type="dxa"/>
            </w:tcMar>
          </w:tcPr>
          <w:p w14:paraId="7DB13B1C" w14:textId="77777777" w:rsidR="00BE2531" w:rsidRDefault="00E00F8E">
            <w:pPr>
              <w:pStyle w:val="Normal27"/>
              <w:rPr>
                <w:rFonts w:ascii="Arial" w:eastAsia="Arial" w:hAnsi="Arial" w:cs="Arial"/>
                <w:color w:val="000000"/>
                <w:sz w:val="20"/>
                <w:szCs w:val="20"/>
              </w:rPr>
            </w:pPr>
            <w:r>
              <w:rPr>
                <w:rFonts w:ascii="Arial" w:eastAsia="Arial" w:hAnsi="Arial" w:cs="Arial"/>
                <w:color w:val="000000"/>
                <w:sz w:val="20"/>
                <w:szCs w:val="20"/>
              </w:rPr>
              <w:t>Postulat Florence Pärli Schmid (JF)/Simone Richner/Ursula Stöckli/Oliver Berger (FDP): Dauer des Baubewilligungsverfahrens halbieren!</w:t>
            </w:r>
            <w:r>
              <w:rPr>
                <w:rFonts w:ascii="Arial" w:eastAsia="Arial" w:hAnsi="Arial" w:cs="Arial"/>
                <w:color w:val="000000"/>
                <w:sz w:val="20"/>
                <w:szCs w:val="20"/>
              </w:rPr>
              <w:br/>
              <w:t>2024.SR.0172</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27.03.2025</w:t>
            </w:r>
          </w:p>
        </w:tc>
      </w:tr>
      <w:tr w:rsidR="00BE2531" w14:paraId="63B7CC2C" w14:textId="77777777">
        <w:tc>
          <w:tcPr>
            <w:tcW w:w="0" w:type="auto"/>
            <w:shd w:val="clear" w:color="auto" w:fill="C8C8C8"/>
            <w:tcMar>
              <w:top w:w="80" w:type="dxa"/>
              <w:left w:w="0" w:type="dxa"/>
              <w:bottom w:w="0" w:type="dxa"/>
              <w:right w:w="0" w:type="dxa"/>
            </w:tcMar>
          </w:tcPr>
          <w:p w14:paraId="0D963984" w14:textId="77777777" w:rsidR="00BE2531" w:rsidRDefault="00E00F8E">
            <w:pPr>
              <w:pStyle w:val="Normal28"/>
              <w:shd w:val="clear" w:color="auto" w:fill="C8C8C8"/>
              <w:rPr>
                <w:rFonts w:ascii="Arial" w:eastAsia="Arial" w:hAnsi="Arial" w:cs="Arial"/>
                <w:color w:val="000000"/>
                <w:sz w:val="20"/>
                <w:szCs w:val="20"/>
              </w:rPr>
            </w:pPr>
            <w:r>
              <w:rPr>
                <w:rFonts w:ascii="Arial" w:eastAsia="Arial" w:hAnsi="Arial" w:cs="Arial"/>
                <w:color w:val="000000"/>
                <w:sz w:val="20"/>
                <w:szCs w:val="20"/>
              </w:rPr>
              <w:t>9</w:t>
            </w:r>
          </w:p>
        </w:tc>
        <w:tc>
          <w:tcPr>
            <w:tcW w:w="0" w:type="auto"/>
            <w:shd w:val="clear" w:color="auto" w:fill="C8C8C8"/>
            <w:tcMar>
              <w:top w:w="80" w:type="dxa"/>
              <w:left w:w="0" w:type="dxa"/>
              <w:bottom w:w="80" w:type="dxa"/>
              <w:right w:w="0" w:type="dxa"/>
            </w:tcMar>
          </w:tcPr>
          <w:p w14:paraId="57293A8B" w14:textId="77777777" w:rsidR="00BE2531" w:rsidRDefault="00E00F8E">
            <w:pPr>
              <w:pStyle w:val="Normal28"/>
              <w:shd w:val="clear" w:color="auto" w:fill="C8C8C8"/>
              <w:rPr>
                <w:rFonts w:ascii="Arial" w:eastAsia="Arial" w:hAnsi="Arial" w:cs="Arial"/>
                <w:color w:val="000000"/>
                <w:sz w:val="20"/>
                <w:szCs w:val="20"/>
              </w:rPr>
            </w:pPr>
            <w:r>
              <w:rPr>
                <w:rFonts w:ascii="Arial" w:eastAsia="Arial" w:hAnsi="Arial" w:cs="Arial"/>
                <w:color w:val="000000"/>
                <w:sz w:val="20"/>
                <w:szCs w:val="20"/>
              </w:rPr>
              <w:t xml:space="preserve">Postulat Fraktion GFL/EVP (Marcel Wüthrich/Tanja Miljanovic, GFL/Bettina </w:t>
            </w:r>
            <w:r>
              <w:rPr>
                <w:rFonts w:ascii="Arial" w:eastAsia="Arial" w:hAnsi="Arial" w:cs="Arial"/>
                <w:color w:val="000000"/>
                <w:sz w:val="20"/>
                <w:szCs w:val="20"/>
              </w:rPr>
              <w:t>Jans-Troxler, EVP): Energieschub für individuelle Heizkostenabrechnungen!</w:t>
            </w:r>
            <w:r>
              <w:rPr>
                <w:rFonts w:ascii="Arial" w:eastAsia="Arial" w:hAnsi="Arial" w:cs="Arial"/>
                <w:color w:val="000000"/>
                <w:sz w:val="20"/>
                <w:szCs w:val="20"/>
              </w:rPr>
              <w:br/>
              <w:t>2022.SR.000229</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27.03.2025</w:t>
            </w:r>
          </w:p>
        </w:tc>
      </w:tr>
      <w:tr w:rsidR="00BE2531" w14:paraId="6F02AD50" w14:textId="77777777">
        <w:tc>
          <w:tcPr>
            <w:tcW w:w="0" w:type="auto"/>
            <w:shd w:val="clear" w:color="auto" w:fill="C8C8C8"/>
            <w:tcMar>
              <w:top w:w="80" w:type="dxa"/>
              <w:left w:w="0" w:type="dxa"/>
              <w:bottom w:w="0" w:type="dxa"/>
              <w:right w:w="0" w:type="dxa"/>
            </w:tcMar>
          </w:tcPr>
          <w:p w14:paraId="1D20A07C" w14:textId="77777777" w:rsidR="00BE2531" w:rsidRDefault="00E00F8E">
            <w:pPr>
              <w:pStyle w:val="Normal29"/>
              <w:shd w:val="clear" w:color="auto" w:fill="C8C8C8"/>
              <w:rPr>
                <w:rFonts w:ascii="Arial" w:eastAsia="Arial" w:hAnsi="Arial" w:cs="Arial"/>
                <w:color w:val="000000"/>
                <w:sz w:val="20"/>
                <w:szCs w:val="20"/>
              </w:rPr>
            </w:pPr>
            <w:r>
              <w:rPr>
                <w:rFonts w:ascii="Arial" w:eastAsia="Arial" w:hAnsi="Arial" w:cs="Arial"/>
                <w:color w:val="000000"/>
                <w:sz w:val="20"/>
                <w:szCs w:val="20"/>
              </w:rPr>
              <w:t>10</w:t>
            </w:r>
          </w:p>
        </w:tc>
        <w:tc>
          <w:tcPr>
            <w:tcW w:w="0" w:type="auto"/>
            <w:shd w:val="clear" w:color="auto" w:fill="C8C8C8"/>
            <w:tcMar>
              <w:top w:w="80" w:type="dxa"/>
              <w:left w:w="0" w:type="dxa"/>
              <w:bottom w:w="80" w:type="dxa"/>
              <w:right w:w="0" w:type="dxa"/>
            </w:tcMar>
          </w:tcPr>
          <w:p w14:paraId="07B96920" w14:textId="77777777" w:rsidR="00BE2531" w:rsidRDefault="00E00F8E">
            <w:pPr>
              <w:pStyle w:val="Normal29"/>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Motion SP/JUSO, GB/JA!, AL/PdA (Barbara Keller, SP/Lea Bill, GB/Eva Chen, AL): Niemand soll im Dunkeln sitzen</w:t>
            </w:r>
            <w:r>
              <w:rPr>
                <w:rFonts w:ascii="Arial" w:eastAsia="Arial" w:hAnsi="Arial" w:cs="Arial"/>
                <w:color w:val="000000"/>
                <w:sz w:val="20"/>
                <w:szCs w:val="20"/>
              </w:rPr>
              <w:br/>
              <w:t>2023.SR.000078</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27.03.2025</w:t>
            </w:r>
          </w:p>
        </w:tc>
      </w:tr>
      <w:tr w:rsidR="00BE2531" w14:paraId="208A28EC" w14:textId="77777777">
        <w:tc>
          <w:tcPr>
            <w:tcW w:w="0" w:type="auto"/>
            <w:tcMar>
              <w:top w:w="80" w:type="dxa"/>
              <w:left w:w="0" w:type="dxa"/>
              <w:bottom w:w="0" w:type="dxa"/>
              <w:right w:w="0" w:type="dxa"/>
            </w:tcMar>
          </w:tcPr>
          <w:p w14:paraId="54BFDB36" w14:textId="77777777" w:rsidR="00BE2531" w:rsidRDefault="00E00F8E">
            <w:pPr>
              <w:pStyle w:val="Normal30"/>
              <w:rPr>
                <w:rFonts w:ascii="Arial" w:eastAsia="Arial" w:hAnsi="Arial" w:cs="Arial"/>
                <w:color w:val="000000"/>
                <w:sz w:val="20"/>
                <w:szCs w:val="20"/>
              </w:rPr>
            </w:pPr>
            <w:r>
              <w:rPr>
                <w:rFonts w:ascii="Arial" w:eastAsia="Arial" w:hAnsi="Arial" w:cs="Arial"/>
                <w:color w:val="000000"/>
                <w:sz w:val="20"/>
                <w:szCs w:val="20"/>
              </w:rPr>
              <w:t>11</w:t>
            </w:r>
          </w:p>
        </w:tc>
        <w:tc>
          <w:tcPr>
            <w:tcW w:w="0" w:type="auto"/>
            <w:tcMar>
              <w:top w:w="80" w:type="dxa"/>
              <w:left w:w="0" w:type="dxa"/>
              <w:bottom w:w="80" w:type="dxa"/>
              <w:right w:w="0" w:type="dxa"/>
            </w:tcMar>
          </w:tcPr>
          <w:p w14:paraId="5F4977EA" w14:textId="77777777" w:rsidR="00BE2531" w:rsidRDefault="00E00F8E">
            <w:pPr>
              <w:pStyle w:val="Normal30"/>
              <w:rPr>
                <w:rFonts w:ascii="Arial" w:eastAsia="Arial" w:hAnsi="Arial" w:cs="Arial"/>
                <w:color w:val="000000"/>
                <w:sz w:val="20"/>
                <w:szCs w:val="20"/>
              </w:rPr>
            </w:pPr>
            <w:r>
              <w:rPr>
                <w:rFonts w:ascii="Arial" w:eastAsia="Arial" w:hAnsi="Arial" w:cs="Arial"/>
                <w:color w:val="000000"/>
                <w:sz w:val="20"/>
                <w:szCs w:val="20"/>
              </w:rPr>
              <w:t>Motion Fraktion SVP (Alexander Feuz/Bernhard Hess/Thomas Glauser): Auf öffentlich zugänglichen Plätzen, den die Stadt für öffentlich zugängliche Veranstaltungen zur Verfügung stellt (Bsp. «Sternenmärit), muss weiterhin das Zahlen mit Bargeld möglich sein</w:t>
            </w:r>
            <w:r>
              <w:rPr>
                <w:rFonts w:ascii="Arial" w:eastAsia="Arial" w:hAnsi="Arial" w:cs="Arial"/>
                <w:color w:val="000000"/>
                <w:sz w:val="20"/>
                <w:szCs w:val="20"/>
              </w:rPr>
              <w:br/>
              <w:t>2024.SR.0015</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27.03.2025</w:t>
            </w:r>
          </w:p>
        </w:tc>
      </w:tr>
      <w:tr w:rsidR="00BE2531" w14:paraId="4B85594D" w14:textId="77777777">
        <w:tc>
          <w:tcPr>
            <w:tcW w:w="0" w:type="auto"/>
            <w:tcMar>
              <w:top w:w="80" w:type="dxa"/>
              <w:left w:w="0" w:type="dxa"/>
              <w:bottom w:w="0" w:type="dxa"/>
              <w:right w:w="0" w:type="dxa"/>
            </w:tcMar>
          </w:tcPr>
          <w:p w14:paraId="6F50A233" w14:textId="77777777" w:rsidR="00BE2531" w:rsidRDefault="00E00F8E">
            <w:pPr>
              <w:pStyle w:val="Normal31"/>
              <w:rPr>
                <w:rFonts w:ascii="Arial" w:eastAsia="Arial" w:hAnsi="Arial" w:cs="Arial"/>
                <w:color w:val="000000"/>
                <w:sz w:val="20"/>
                <w:szCs w:val="20"/>
              </w:rPr>
            </w:pPr>
            <w:r>
              <w:rPr>
                <w:rFonts w:ascii="Arial" w:eastAsia="Arial" w:hAnsi="Arial" w:cs="Arial"/>
                <w:color w:val="000000"/>
                <w:sz w:val="20"/>
                <w:szCs w:val="20"/>
              </w:rPr>
              <w:t>12</w:t>
            </w:r>
          </w:p>
        </w:tc>
        <w:tc>
          <w:tcPr>
            <w:tcW w:w="0" w:type="auto"/>
            <w:tcMar>
              <w:top w:w="80" w:type="dxa"/>
              <w:left w:w="0" w:type="dxa"/>
              <w:bottom w:w="80" w:type="dxa"/>
              <w:right w:w="0" w:type="dxa"/>
            </w:tcMar>
          </w:tcPr>
          <w:p w14:paraId="036B6EC6" w14:textId="77777777" w:rsidR="00BE2531" w:rsidRDefault="00E00F8E">
            <w:pPr>
              <w:pStyle w:val="Normal31"/>
              <w:rPr>
                <w:rFonts w:ascii="Arial" w:eastAsia="Arial" w:hAnsi="Arial" w:cs="Arial"/>
                <w:color w:val="000000"/>
                <w:sz w:val="20"/>
                <w:szCs w:val="20"/>
              </w:rPr>
            </w:pPr>
            <w:r>
              <w:rPr>
                <w:rFonts w:ascii="Arial" w:eastAsia="Arial" w:hAnsi="Arial" w:cs="Arial"/>
                <w:color w:val="000000"/>
                <w:sz w:val="20"/>
                <w:szCs w:val="20"/>
              </w:rPr>
              <w:t xml:space="preserve">Interfraktionelle Motion SP/JUSO, GB/JA, GFL/EVP, AL/PdA (Bernadette Häfliger, SP/Lea Bill, </w:t>
            </w:r>
            <w:r>
              <w:rPr>
                <w:rFonts w:ascii="Arial" w:eastAsia="Arial" w:hAnsi="Arial" w:cs="Arial"/>
                <w:color w:val="000000"/>
                <w:sz w:val="20"/>
                <w:szCs w:val="20"/>
              </w:rPr>
              <w:t>GB/Francesca Chukwunyere, GFL/Raffael Joggi, AL): Bewilligungspflicht für private Kameraüberwachung im öffentlichen Raum</w:t>
            </w:r>
            <w:r>
              <w:rPr>
                <w:rFonts w:ascii="Arial" w:eastAsia="Arial" w:hAnsi="Arial" w:cs="Arial"/>
                <w:color w:val="000000"/>
                <w:sz w:val="20"/>
                <w:szCs w:val="20"/>
              </w:rPr>
              <w:br/>
              <w:t>2024.SR.0014</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27.03.2025</w:t>
            </w:r>
          </w:p>
        </w:tc>
      </w:tr>
      <w:tr w:rsidR="00BE2531" w14:paraId="6AB9712C" w14:textId="77777777">
        <w:tc>
          <w:tcPr>
            <w:tcW w:w="0" w:type="auto"/>
            <w:tcMar>
              <w:top w:w="80" w:type="dxa"/>
              <w:left w:w="0" w:type="dxa"/>
              <w:bottom w:w="0" w:type="dxa"/>
              <w:right w:w="0" w:type="dxa"/>
            </w:tcMar>
          </w:tcPr>
          <w:p w14:paraId="55BFC1BA" w14:textId="77777777" w:rsidR="00BE2531" w:rsidRDefault="00E00F8E">
            <w:pPr>
              <w:pStyle w:val="Normal32"/>
              <w:rPr>
                <w:rFonts w:ascii="Arial" w:eastAsia="Arial" w:hAnsi="Arial" w:cs="Arial"/>
                <w:color w:val="000000"/>
                <w:sz w:val="20"/>
                <w:szCs w:val="20"/>
              </w:rPr>
            </w:pPr>
            <w:r>
              <w:rPr>
                <w:rFonts w:ascii="Arial" w:eastAsia="Arial" w:hAnsi="Arial" w:cs="Arial"/>
                <w:color w:val="000000"/>
                <w:sz w:val="20"/>
                <w:szCs w:val="20"/>
              </w:rPr>
              <w:t>13</w:t>
            </w:r>
          </w:p>
        </w:tc>
        <w:tc>
          <w:tcPr>
            <w:tcW w:w="0" w:type="auto"/>
            <w:tcMar>
              <w:top w:w="80" w:type="dxa"/>
              <w:left w:w="0" w:type="dxa"/>
              <w:bottom w:w="80" w:type="dxa"/>
              <w:right w:w="0" w:type="dxa"/>
            </w:tcMar>
          </w:tcPr>
          <w:p w14:paraId="3877E5D8" w14:textId="77777777" w:rsidR="00BE2531" w:rsidRDefault="00E00F8E">
            <w:pPr>
              <w:pStyle w:val="Normal32"/>
              <w:rPr>
                <w:rFonts w:ascii="Arial" w:eastAsia="Arial" w:hAnsi="Arial" w:cs="Arial"/>
                <w:color w:val="000000"/>
                <w:sz w:val="20"/>
                <w:szCs w:val="20"/>
              </w:rPr>
            </w:pPr>
            <w:r>
              <w:rPr>
                <w:rFonts w:ascii="Arial" w:eastAsia="Arial" w:hAnsi="Arial" w:cs="Arial"/>
                <w:color w:val="000000"/>
                <w:sz w:val="20"/>
                <w:szCs w:val="20"/>
              </w:rPr>
              <w:t>Interfraktionelle Motion GB/JA!, GLP/JGLP/EVP (Sarah Rubin/ Ursina Anderegg, GB/Anna Jegher, JA!/Bettina Jans-Troxler, EVP)/Sofia Fisch (JUSO): Expertise von Menschen mit Behinderungen abholen</w:t>
            </w:r>
            <w:r>
              <w:rPr>
                <w:rFonts w:ascii="Arial" w:eastAsia="Arial" w:hAnsi="Arial" w:cs="Arial"/>
                <w:color w:val="000000"/>
                <w:sz w:val="20"/>
                <w:szCs w:val="20"/>
              </w:rPr>
              <w:br/>
              <w:t>2024.SR.0121</w:t>
            </w:r>
            <w:r>
              <w:rPr>
                <w:rFonts w:ascii="Arial" w:eastAsia="Arial" w:hAnsi="Arial" w:cs="Arial"/>
                <w:color w:val="000000"/>
                <w:sz w:val="20"/>
                <w:szCs w:val="20"/>
              </w:rPr>
              <w:br/>
              <w:t>BSS: Ursina Anderegg</w:t>
            </w:r>
            <w:r>
              <w:rPr>
                <w:rFonts w:ascii="Arial" w:eastAsia="Arial" w:hAnsi="Arial" w:cs="Arial"/>
                <w:color w:val="000000"/>
                <w:sz w:val="20"/>
                <w:szCs w:val="20"/>
              </w:rPr>
              <w:br/>
              <w:t>verschoben vom 24.04.2025</w:t>
            </w:r>
          </w:p>
        </w:tc>
      </w:tr>
      <w:tr w:rsidR="00BE2531" w14:paraId="207BE770" w14:textId="77777777">
        <w:tc>
          <w:tcPr>
            <w:tcW w:w="0" w:type="auto"/>
            <w:shd w:val="clear" w:color="auto" w:fill="C8C8C8"/>
            <w:tcMar>
              <w:top w:w="80" w:type="dxa"/>
              <w:left w:w="0" w:type="dxa"/>
              <w:bottom w:w="0" w:type="dxa"/>
              <w:right w:w="0" w:type="dxa"/>
            </w:tcMar>
          </w:tcPr>
          <w:p w14:paraId="67379FCA" w14:textId="77777777" w:rsidR="00BE2531" w:rsidRDefault="00E00F8E">
            <w:pPr>
              <w:pStyle w:val="Normal33"/>
              <w:shd w:val="clear" w:color="auto" w:fill="C8C8C8"/>
              <w:rPr>
                <w:rFonts w:ascii="Arial" w:eastAsia="Arial" w:hAnsi="Arial" w:cs="Arial"/>
                <w:color w:val="000000"/>
                <w:sz w:val="20"/>
                <w:szCs w:val="20"/>
              </w:rPr>
            </w:pPr>
            <w:r>
              <w:rPr>
                <w:rFonts w:ascii="Arial" w:eastAsia="Arial" w:hAnsi="Arial" w:cs="Arial"/>
                <w:color w:val="000000"/>
                <w:sz w:val="20"/>
                <w:szCs w:val="20"/>
              </w:rPr>
              <w:t>14</w:t>
            </w:r>
          </w:p>
        </w:tc>
        <w:tc>
          <w:tcPr>
            <w:tcW w:w="0" w:type="auto"/>
            <w:shd w:val="clear" w:color="auto" w:fill="C8C8C8"/>
            <w:tcMar>
              <w:top w:w="80" w:type="dxa"/>
              <w:left w:w="0" w:type="dxa"/>
              <w:bottom w:w="80" w:type="dxa"/>
              <w:right w:w="0" w:type="dxa"/>
            </w:tcMar>
          </w:tcPr>
          <w:p w14:paraId="5BF9FD6B" w14:textId="77777777" w:rsidR="00BE2531" w:rsidRDefault="00E00F8E">
            <w:pPr>
              <w:pStyle w:val="Normal33"/>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Interfraktionelles Postulat GB/JA, SP/JUSO, AL/PdA, GFL/EVP (Anna Leissing, GB/Nora Joos, JA!/Barbara Keller, SP/Sofia Fisch, JUSO/David Böhner, AL/Matteo MiceIli, PdA/Tanja Miljanovic, GFL/Judith Schenk, GLP): Keine unterirdischen Asylunterkünfte!</w:t>
            </w:r>
            <w:r>
              <w:rPr>
                <w:rFonts w:ascii="Arial" w:eastAsia="Arial" w:hAnsi="Arial" w:cs="Arial"/>
                <w:color w:val="000000"/>
                <w:sz w:val="20"/>
                <w:szCs w:val="20"/>
              </w:rPr>
              <w:br/>
              <w:t>2023.SR.0168</w:t>
            </w:r>
            <w:r>
              <w:rPr>
                <w:rFonts w:ascii="Arial" w:eastAsia="Arial" w:hAnsi="Arial" w:cs="Arial"/>
                <w:color w:val="000000"/>
                <w:sz w:val="20"/>
                <w:szCs w:val="20"/>
              </w:rPr>
              <w:br/>
              <w:t>BSS: Ursina Anderegg</w:t>
            </w:r>
            <w:r>
              <w:rPr>
                <w:rFonts w:ascii="Arial" w:eastAsia="Arial" w:hAnsi="Arial" w:cs="Arial"/>
                <w:color w:val="000000"/>
                <w:sz w:val="20"/>
                <w:szCs w:val="20"/>
              </w:rPr>
              <w:br/>
              <w:t>verschoben vom 24.04.2025</w:t>
            </w:r>
          </w:p>
        </w:tc>
      </w:tr>
      <w:tr w:rsidR="00BE2531" w14:paraId="630C512D" w14:textId="77777777">
        <w:tc>
          <w:tcPr>
            <w:tcW w:w="0" w:type="auto"/>
            <w:shd w:val="clear" w:color="auto" w:fill="C8C8C8"/>
            <w:tcMar>
              <w:top w:w="80" w:type="dxa"/>
              <w:left w:w="0" w:type="dxa"/>
              <w:bottom w:w="0" w:type="dxa"/>
              <w:right w:w="0" w:type="dxa"/>
            </w:tcMar>
          </w:tcPr>
          <w:p w14:paraId="4C6A66F0" w14:textId="77777777" w:rsidR="00BE2531" w:rsidRDefault="00E00F8E">
            <w:pPr>
              <w:pStyle w:val="Normal34"/>
              <w:shd w:val="clear" w:color="auto" w:fill="C8C8C8"/>
              <w:rPr>
                <w:rFonts w:ascii="Arial" w:eastAsia="Arial" w:hAnsi="Arial" w:cs="Arial"/>
                <w:color w:val="000000"/>
                <w:sz w:val="20"/>
                <w:szCs w:val="20"/>
              </w:rPr>
            </w:pPr>
            <w:r>
              <w:rPr>
                <w:rFonts w:ascii="Arial" w:eastAsia="Arial" w:hAnsi="Arial" w:cs="Arial"/>
                <w:color w:val="000000"/>
                <w:sz w:val="20"/>
                <w:szCs w:val="20"/>
              </w:rPr>
              <w:t>15</w:t>
            </w:r>
          </w:p>
        </w:tc>
        <w:tc>
          <w:tcPr>
            <w:tcW w:w="0" w:type="auto"/>
            <w:shd w:val="clear" w:color="auto" w:fill="C8C8C8"/>
            <w:tcMar>
              <w:top w:w="80" w:type="dxa"/>
              <w:left w:w="0" w:type="dxa"/>
              <w:bottom w:w="80" w:type="dxa"/>
              <w:right w:w="0" w:type="dxa"/>
            </w:tcMar>
          </w:tcPr>
          <w:p w14:paraId="28FBE852" w14:textId="77777777" w:rsidR="00BE2531" w:rsidRDefault="00E00F8E">
            <w:pPr>
              <w:pStyle w:val="Normal34"/>
              <w:shd w:val="clear" w:color="auto" w:fill="C8C8C8"/>
              <w:rPr>
                <w:rFonts w:ascii="Arial" w:eastAsia="Arial" w:hAnsi="Arial" w:cs="Arial"/>
                <w:color w:val="000000"/>
                <w:sz w:val="20"/>
                <w:szCs w:val="20"/>
              </w:rPr>
            </w:pPr>
            <w:r>
              <w:rPr>
                <w:rFonts w:ascii="Arial" w:eastAsia="Arial" w:hAnsi="Arial" w:cs="Arial"/>
                <w:color w:val="000000"/>
                <w:sz w:val="20"/>
                <w:szCs w:val="20"/>
              </w:rPr>
              <w:t>Motion Fraktion GB/JA! (Seraina Patzen, JA!): Qualität der Asylunterkünfte in der Stadt Bern prüfen und verbessern</w:t>
            </w:r>
            <w:r>
              <w:rPr>
                <w:rFonts w:ascii="Arial" w:eastAsia="Arial" w:hAnsi="Arial" w:cs="Arial"/>
                <w:color w:val="000000"/>
                <w:sz w:val="20"/>
                <w:szCs w:val="20"/>
              </w:rPr>
              <w:br/>
              <w:t>2016.SR.000008</w:t>
            </w:r>
            <w:r>
              <w:rPr>
                <w:rFonts w:ascii="Arial" w:eastAsia="Arial" w:hAnsi="Arial" w:cs="Arial"/>
                <w:color w:val="000000"/>
                <w:sz w:val="20"/>
                <w:szCs w:val="20"/>
              </w:rPr>
              <w:br/>
              <w:t>SBK: Anna Leissing</w:t>
            </w:r>
            <w:r>
              <w:rPr>
                <w:rFonts w:ascii="Arial" w:eastAsia="Arial" w:hAnsi="Arial" w:cs="Arial"/>
                <w:color w:val="000000"/>
                <w:sz w:val="20"/>
                <w:szCs w:val="20"/>
              </w:rPr>
              <w:br/>
              <w:t>BSS: Ursina Anderegg</w:t>
            </w:r>
            <w:r>
              <w:rPr>
                <w:rFonts w:ascii="Arial" w:eastAsia="Arial" w:hAnsi="Arial" w:cs="Arial"/>
                <w:color w:val="000000"/>
                <w:sz w:val="20"/>
                <w:szCs w:val="20"/>
              </w:rPr>
              <w:br/>
              <w:t>verschoben vom 24.04.2025</w:t>
            </w:r>
          </w:p>
        </w:tc>
      </w:tr>
      <w:tr w:rsidR="00BE2531" w14:paraId="2EF9862B" w14:textId="77777777">
        <w:tc>
          <w:tcPr>
            <w:tcW w:w="0" w:type="auto"/>
            <w:shd w:val="clear" w:color="auto" w:fill="C8C8C8"/>
            <w:tcMar>
              <w:top w:w="80" w:type="dxa"/>
              <w:left w:w="0" w:type="dxa"/>
              <w:bottom w:w="0" w:type="dxa"/>
              <w:right w:w="0" w:type="dxa"/>
            </w:tcMar>
          </w:tcPr>
          <w:p w14:paraId="6A931ECF" w14:textId="77777777" w:rsidR="00BE2531" w:rsidRDefault="00E00F8E">
            <w:pPr>
              <w:pStyle w:val="Normal35"/>
              <w:shd w:val="clear" w:color="auto" w:fill="C8C8C8"/>
              <w:rPr>
                <w:rFonts w:ascii="Arial" w:eastAsia="Arial" w:hAnsi="Arial" w:cs="Arial"/>
                <w:color w:val="000000"/>
                <w:sz w:val="20"/>
                <w:szCs w:val="20"/>
              </w:rPr>
            </w:pPr>
            <w:r>
              <w:rPr>
                <w:rFonts w:ascii="Arial" w:eastAsia="Arial" w:hAnsi="Arial" w:cs="Arial"/>
                <w:color w:val="000000"/>
                <w:sz w:val="20"/>
                <w:szCs w:val="20"/>
              </w:rPr>
              <w:lastRenderedPageBreak/>
              <w:t>16</w:t>
            </w:r>
          </w:p>
        </w:tc>
        <w:tc>
          <w:tcPr>
            <w:tcW w:w="0" w:type="auto"/>
            <w:shd w:val="clear" w:color="auto" w:fill="C8C8C8"/>
            <w:tcMar>
              <w:top w:w="80" w:type="dxa"/>
              <w:left w:w="0" w:type="dxa"/>
              <w:bottom w:w="80" w:type="dxa"/>
              <w:right w:w="0" w:type="dxa"/>
            </w:tcMar>
          </w:tcPr>
          <w:p w14:paraId="2911E7E2" w14:textId="77777777" w:rsidR="00BE2531" w:rsidRDefault="00E00F8E">
            <w:pPr>
              <w:pStyle w:val="Normal35"/>
              <w:shd w:val="clear" w:color="auto" w:fill="C8C8C8"/>
              <w:rPr>
                <w:rFonts w:ascii="Arial" w:eastAsia="Arial" w:hAnsi="Arial" w:cs="Arial"/>
                <w:color w:val="000000"/>
                <w:sz w:val="20"/>
                <w:szCs w:val="20"/>
              </w:rPr>
            </w:pPr>
            <w:r>
              <w:rPr>
                <w:rFonts w:ascii="Arial" w:eastAsia="Arial" w:hAnsi="Arial" w:cs="Arial"/>
                <w:color w:val="000000"/>
                <w:sz w:val="20"/>
                <w:szCs w:val="20"/>
              </w:rPr>
              <w:t xml:space="preserve">Interpellation David Böhner (AL), Anna Leissing </w:t>
            </w:r>
            <w:r>
              <w:rPr>
                <w:rFonts w:ascii="Arial" w:eastAsia="Arial" w:hAnsi="Arial" w:cs="Arial"/>
                <w:color w:val="000000"/>
                <w:sz w:val="20"/>
                <w:szCs w:val="20"/>
              </w:rPr>
              <w:t>(GB), Barbara Keller (SP), Nora Joos (JA!), Sofia Fisch (JUSO), Matteo Micieli (PdA), Tanja Miljanovic (GFL): Warum ist die unterirdische Asylunterkunft in Brünnen noch immer in Betrieb?</w:t>
            </w:r>
            <w:r>
              <w:rPr>
                <w:rFonts w:ascii="Arial" w:eastAsia="Arial" w:hAnsi="Arial" w:cs="Arial"/>
                <w:color w:val="000000"/>
                <w:sz w:val="20"/>
                <w:szCs w:val="20"/>
              </w:rPr>
              <w:br/>
              <w:t>2024.SR.0346</w:t>
            </w:r>
            <w:r>
              <w:rPr>
                <w:rFonts w:ascii="Arial" w:eastAsia="Arial" w:hAnsi="Arial" w:cs="Arial"/>
                <w:color w:val="000000"/>
                <w:sz w:val="20"/>
                <w:szCs w:val="20"/>
              </w:rPr>
              <w:br/>
              <w:t>BSS: Ursina Anderegg</w:t>
            </w:r>
            <w:r>
              <w:rPr>
                <w:rFonts w:ascii="Arial" w:eastAsia="Arial" w:hAnsi="Arial" w:cs="Arial"/>
                <w:color w:val="000000"/>
                <w:sz w:val="20"/>
                <w:szCs w:val="20"/>
              </w:rPr>
              <w:br/>
              <w:t>verschoben vom 24.04.2024</w:t>
            </w:r>
          </w:p>
        </w:tc>
      </w:tr>
      <w:tr w:rsidR="00BE2531" w14:paraId="6E846471" w14:textId="77777777">
        <w:tc>
          <w:tcPr>
            <w:tcW w:w="0" w:type="auto"/>
            <w:tcMar>
              <w:top w:w="80" w:type="dxa"/>
              <w:left w:w="0" w:type="dxa"/>
              <w:bottom w:w="0" w:type="dxa"/>
              <w:right w:w="0" w:type="dxa"/>
            </w:tcMar>
          </w:tcPr>
          <w:p w14:paraId="359CFAE2" w14:textId="77777777" w:rsidR="00BE2531" w:rsidRDefault="00E00F8E">
            <w:pPr>
              <w:pStyle w:val="Normal36"/>
              <w:rPr>
                <w:rFonts w:ascii="Arial" w:eastAsia="Arial" w:hAnsi="Arial" w:cs="Arial"/>
                <w:color w:val="000000"/>
                <w:sz w:val="20"/>
                <w:szCs w:val="20"/>
              </w:rPr>
            </w:pPr>
            <w:r>
              <w:rPr>
                <w:rFonts w:ascii="Arial" w:eastAsia="Arial" w:hAnsi="Arial" w:cs="Arial"/>
                <w:color w:val="000000"/>
                <w:sz w:val="20"/>
                <w:szCs w:val="20"/>
              </w:rPr>
              <w:t>17</w:t>
            </w:r>
          </w:p>
        </w:tc>
        <w:tc>
          <w:tcPr>
            <w:tcW w:w="0" w:type="auto"/>
            <w:tcMar>
              <w:top w:w="80" w:type="dxa"/>
              <w:left w:w="0" w:type="dxa"/>
              <w:bottom w:w="80" w:type="dxa"/>
              <w:right w:w="0" w:type="dxa"/>
            </w:tcMar>
          </w:tcPr>
          <w:p w14:paraId="62519314" w14:textId="77777777" w:rsidR="00BE2531" w:rsidRDefault="00E00F8E">
            <w:pPr>
              <w:pStyle w:val="Normal36"/>
              <w:rPr>
                <w:rFonts w:ascii="Arial" w:eastAsia="Arial" w:hAnsi="Arial" w:cs="Arial"/>
                <w:color w:val="000000"/>
                <w:sz w:val="20"/>
                <w:szCs w:val="20"/>
              </w:rPr>
            </w:pPr>
            <w:r>
              <w:rPr>
                <w:rFonts w:ascii="Arial" w:eastAsia="Arial" w:hAnsi="Arial" w:cs="Arial"/>
                <w:color w:val="000000"/>
                <w:sz w:val="20"/>
                <w:szCs w:val="20"/>
              </w:rPr>
              <w:t>Interpellation Oliver Berger (FDP), Ursula Stöckli (FDP): Warum kapitulierte Bernmobil im Schneechaos vom 21.11.24?</w:t>
            </w:r>
            <w:r>
              <w:rPr>
                <w:rFonts w:ascii="Arial" w:eastAsia="Arial" w:hAnsi="Arial" w:cs="Arial"/>
                <w:color w:val="000000"/>
                <w:sz w:val="20"/>
                <w:szCs w:val="20"/>
              </w:rPr>
              <w:br/>
              <w:t>2024.SR.0335</w:t>
            </w:r>
            <w:r>
              <w:rPr>
                <w:rFonts w:ascii="Arial" w:eastAsia="Arial" w:hAnsi="Arial" w:cs="Arial"/>
                <w:color w:val="000000"/>
                <w:sz w:val="20"/>
                <w:szCs w:val="20"/>
              </w:rPr>
              <w:br/>
              <w:t>TVS: Matthias Aebischer</w:t>
            </w:r>
          </w:p>
        </w:tc>
      </w:tr>
      <w:tr w:rsidR="00BE2531" w14:paraId="2AAF6657" w14:textId="77777777">
        <w:tc>
          <w:tcPr>
            <w:tcW w:w="0" w:type="auto"/>
            <w:tcMar>
              <w:top w:w="80" w:type="dxa"/>
              <w:left w:w="0" w:type="dxa"/>
              <w:bottom w:w="0" w:type="dxa"/>
              <w:right w:w="0" w:type="dxa"/>
            </w:tcMar>
          </w:tcPr>
          <w:p w14:paraId="680E3EC1" w14:textId="77777777" w:rsidR="00BE2531" w:rsidRDefault="00E00F8E">
            <w:pPr>
              <w:pStyle w:val="Normal37"/>
              <w:rPr>
                <w:rFonts w:ascii="Arial" w:eastAsia="Arial" w:hAnsi="Arial" w:cs="Arial"/>
                <w:color w:val="000000"/>
                <w:sz w:val="20"/>
                <w:szCs w:val="20"/>
              </w:rPr>
            </w:pPr>
            <w:r>
              <w:rPr>
                <w:rFonts w:ascii="Arial" w:eastAsia="Arial" w:hAnsi="Arial" w:cs="Arial"/>
                <w:color w:val="000000"/>
                <w:sz w:val="20"/>
                <w:szCs w:val="20"/>
              </w:rPr>
              <w:t>18</w:t>
            </w:r>
          </w:p>
        </w:tc>
        <w:tc>
          <w:tcPr>
            <w:tcW w:w="0" w:type="auto"/>
            <w:tcMar>
              <w:top w:w="80" w:type="dxa"/>
              <w:left w:w="0" w:type="dxa"/>
              <w:bottom w:w="80" w:type="dxa"/>
              <w:right w:w="0" w:type="dxa"/>
            </w:tcMar>
          </w:tcPr>
          <w:p w14:paraId="058A6E20" w14:textId="77777777" w:rsidR="00BE2531" w:rsidRDefault="00E00F8E">
            <w:pPr>
              <w:pStyle w:val="Normal37"/>
              <w:rPr>
                <w:rFonts w:ascii="Arial" w:eastAsia="Arial" w:hAnsi="Arial" w:cs="Arial"/>
                <w:color w:val="000000"/>
                <w:sz w:val="20"/>
                <w:szCs w:val="20"/>
              </w:rPr>
            </w:pPr>
            <w:r>
              <w:rPr>
                <w:rFonts w:ascii="Arial" w:eastAsia="Arial" w:hAnsi="Arial" w:cs="Arial"/>
                <w:color w:val="000000"/>
                <w:sz w:val="20"/>
                <w:szCs w:val="20"/>
              </w:rPr>
              <w:t>Motion Fraktion GB/JA! (Ursina Anderegg, GB): Autofreie Altstadt</w:t>
            </w:r>
            <w:r>
              <w:rPr>
                <w:rFonts w:ascii="Arial" w:eastAsia="Arial" w:hAnsi="Arial" w:cs="Arial"/>
                <w:color w:val="000000"/>
                <w:sz w:val="20"/>
                <w:szCs w:val="20"/>
              </w:rPr>
              <w:br/>
              <w:t>2024.SR.0278</w:t>
            </w:r>
            <w:r>
              <w:rPr>
                <w:rFonts w:ascii="Arial" w:eastAsia="Arial" w:hAnsi="Arial" w:cs="Arial"/>
                <w:color w:val="000000"/>
                <w:sz w:val="20"/>
                <w:szCs w:val="20"/>
              </w:rPr>
              <w:br/>
              <w:t xml:space="preserve">TVS: Matthias </w:t>
            </w:r>
            <w:r>
              <w:rPr>
                <w:rFonts w:ascii="Arial" w:eastAsia="Arial" w:hAnsi="Arial" w:cs="Arial"/>
                <w:color w:val="000000"/>
                <w:sz w:val="20"/>
                <w:szCs w:val="20"/>
              </w:rPr>
              <w:t>Aebischer</w:t>
            </w:r>
          </w:p>
        </w:tc>
      </w:tr>
      <w:tr w:rsidR="00BE2531" w14:paraId="71CB1D29" w14:textId="77777777">
        <w:tc>
          <w:tcPr>
            <w:tcW w:w="0" w:type="auto"/>
            <w:tcMar>
              <w:top w:w="80" w:type="dxa"/>
              <w:left w:w="0" w:type="dxa"/>
              <w:bottom w:w="0" w:type="dxa"/>
              <w:right w:w="0" w:type="dxa"/>
            </w:tcMar>
          </w:tcPr>
          <w:p w14:paraId="25F5F199" w14:textId="77777777" w:rsidR="00BE2531" w:rsidRDefault="00E00F8E">
            <w:pPr>
              <w:pStyle w:val="Normal38"/>
              <w:rPr>
                <w:rFonts w:ascii="Arial" w:eastAsia="Arial" w:hAnsi="Arial" w:cs="Arial"/>
                <w:color w:val="000000"/>
                <w:sz w:val="20"/>
                <w:szCs w:val="20"/>
              </w:rPr>
            </w:pPr>
            <w:r>
              <w:rPr>
                <w:rFonts w:ascii="Arial" w:eastAsia="Arial" w:hAnsi="Arial" w:cs="Arial"/>
                <w:color w:val="000000"/>
                <w:sz w:val="20"/>
                <w:szCs w:val="20"/>
              </w:rPr>
              <w:t>19</w:t>
            </w:r>
          </w:p>
        </w:tc>
        <w:tc>
          <w:tcPr>
            <w:tcW w:w="0" w:type="auto"/>
            <w:tcMar>
              <w:top w:w="80" w:type="dxa"/>
              <w:left w:w="0" w:type="dxa"/>
              <w:bottom w:w="80" w:type="dxa"/>
              <w:right w:w="0" w:type="dxa"/>
            </w:tcMar>
          </w:tcPr>
          <w:p w14:paraId="674233D3" w14:textId="77777777" w:rsidR="00BE2531" w:rsidRDefault="00E00F8E">
            <w:pPr>
              <w:pStyle w:val="Normal38"/>
              <w:rPr>
                <w:rFonts w:ascii="Arial" w:eastAsia="Arial" w:hAnsi="Arial" w:cs="Arial"/>
                <w:color w:val="000000"/>
                <w:sz w:val="20"/>
                <w:szCs w:val="20"/>
              </w:rPr>
            </w:pPr>
            <w:r>
              <w:rPr>
                <w:rFonts w:ascii="Arial" w:eastAsia="Arial" w:hAnsi="Arial" w:cs="Arial"/>
                <w:color w:val="000000"/>
                <w:sz w:val="20"/>
                <w:szCs w:val="20"/>
              </w:rPr>
              <w:t>Postulat Fraktion GB/JA! (Mahir Sancar/Anna Jegher/Nora Joos, JA!): Umverteilung der MIV-Infrastruktur</w:t>
            </w:r>
            <w:r>
              <w:rPr>
                <w:rFonts w:ascii="Arial" w:eastAsia="Arial" w:hAnsi="Arial" w:cs="Arial"/>
                <w:color w:val="000000"/>
                <w:sz w:val="20"/>
                <w:szCs w:val="20"/>
              </w:rPr>
              <w:br/>
              <w:t>2024.SR.0105</w:t>
            </w:r>
            <w:r>
              <w:rPr>
                <w:rFonts w:ascii="Arial" w:eastAsia="Arial" w:hAnsi="Arial" w:cs="Arial"/>
                <w:color w:val="000000"/>
                <w:sz w:val="20"/>
                <w:szCs w:val="20"/>
              </w:rPr>
              <w:br/>
              <w:t>TVS: Matthias Aebischer</w:t>
            </w:r>
          </w:p>
        </w:tc>
      </w:tr>
      <w:tr w:rsidR="00BE2531" w14:paraId="3DAA7919" w14:textId="77777777">
        <w:trPr>
          <w:trHeight w:hRule="exact" w:val="20"/>
        </w:trPr>
        <w:tc>
          <w:tcPr>
            <w:tcW w:w="352" w:type="pct"/>
            <w:tcMar>
              <w:top w:w="0" w:type="dxa"/>
              <w:left w:w="0" w:type="dxa"/>
              <w:bottom w:w="0" w:type="dxa"/>
              <w:right w:w="0" w:type="dxa"/>
            </w:tcMar>
            <w:vAlign w:val="center"/>
          </w:tcPr>
          <w:p w14:paraId="182AA33C" w14:textId="77777777" w:rsidR="00BE2531" w:rsidRDefault="00BE2531">
            <w:pPr>
              <w:pStyle w:val="Normal39"/>
              <w:rPr>
                <w:color w:val="000000"/>
              </w:rPr>
            </w:pPr>
            <w:bookmarkStart w:id="3" w:name="MetaTool_Table1"/>
            <w:bookmarkEnd w:id="3"/>
          </w:p>
        </w:tc>
        <w:tc>
          <w:tcPr>
            <w:tcW w:w="4648" w:type="pct"/>
            <w:tcMar>
              <w:top w:w="0" w:type="dxa"/>
              <w:left w:w="0" w:type="dxa"/>
              <w:bottom w:w="0" w:type="dxa"/>
              <w:right w:w="0" w:type="dxa"/>
            </w:tcMar>
            <w:vAlign w:val="center"/>
          </w:tcPr>
          <w:p w14:paraId="36C4F9A8" w14:textId="77777777" w:rsidR="00BE2531" w:rsidRDefault="00BE2531">
            <w:pPr>
              <w:pStyle w:val="Normal39"/>
              <w:rPr>
                <w:color w:val="000000"/>
              </w:rPr>
            </w:pPr>
          </w:p>
        </w:tc>
      </w:tr>
    </w:tbl>
    <w:p w14:paraId="4FF49078" w14:textId="77777777" w:rsidR="00E00F8E" w:rsidRDefault="00E00F8E" w:rsidP="003B482B">
      <w:pPr>
        <w:rPr>
          <w:noProof/>
        </w:rPr>
      </w:pPr>
    </w:p>
    <w:p w14:paraId="74572402" w14:textId="77777777" w:rsidR="00E00F8E" w:rsidRDefault="00E00F8E" w:rsidP="008528CD"/>
    <w:p w14:paraId="4E0D4774" w14:textId="77777777" w:rsidR="00E00F8E" w:rsidRDefault="00E00F8E" w:rsidP="008528CD">
      <w:pPr>
        <w:rPr>
          <w:noProof/>
        </w:rPr>
      </w:pPr>
      <w:r w:rsidRPr="00FC7054">
        <w:t>Bern,</w:t>
      </w:r>
      <w:r>
        <w:t xml:space="preserve"> </w:t>
      </w:r>
      <w:bookmarkStart w:id="4" w:name="MetaTool_Script04_DokDatum"/>
      <w:r>
        <w:t>25. April 2025</w:t>
      </w:r>
      <w:bookmarkEnd w:id="4"/>
      <w:r w:rsidRPr="00FC7054">
        <w:t xml:space="preserve"> </w:t>
      </w:r>
    </w:p>
    <w:sectPr w:rsidR="008528CD" w:rsidSect="005C4FD4">
      <w:headerReference w:type="default" r:id="rId16"/>
      <w:footerReference w:type="default" r:id="rId17"/>
      <w:type w:val="continuous"/>
      <w:pgSz w:w="11906" w:h="16838" w:code="9"/>
      <w:pgMar w:top="3232" w:right="1418" w:bottom="1134" w:left="2183"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5A80" w14:textId="77777777" w:rsidR="00E00F8E" w:rsidRDefault="00E00F8E">
      <w:pPr>
        <w:spacing w:line="240" w:lineRule="auto"/>
      </w:pPr>
      <w:r>
        <w:separator/>
      </w:r>
    </w:p>
  </w:endnote>
  <w:endnote w:type="continuationSeparator" w:id="0">
    <w:p w14:paraId="4C155879" w14:textId="77777777" w:rsidR="00E00F8E" w:rsidRDefault="00E00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34C" w14:textId="77777777" w:rsidR="00E00F8E" w:rsidRDefault="00E00F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9C69" w14:textId="77777777" w:rsidR="00E00F8E" w:rsidRDefault="00E00F8E" w:rsidP="00F44D5F">
    <w:pPr>
      <w:pStyle w:val="Fuzeile"/>
      <w:tabs>
        <w:tab w:val="left" w:pos="1275"/>
        <w:tab w:val="right" w:pos="8305"/>
      </w:tabs>
      <w:jc w:val="right"/>
    </w:pPr>
    <w:r>
      <w:fldChar w:fldCharType="begin"/>
    </w:r>
    <w:r>
      <w:instrText>PAGE   \* MERGEFORMAT</w:instrText>
    </w:r>
    <w:r>
      <w:fldChar w:fldCharType="separate"/>
    </w:r>
    <w:r w:rsidRPr="00F73E6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45AA" w14:textId="77777777" w:rsidR="00E00F8E" w:rsidRDefault="00E00F8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4D6E" w14:textId="77777777" w:rsidR="00E00F8E" w:rsidRDefault="00E00F8E"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9ACA" w14:textId="77777777" w:rsidR="00E00F8E" w:rsidRDefault="00E00F8E">
      <w:pPr>
        <w:spacing w:line="240" w:lineRule="auto"/>
      </w:pPr>
      <w:r>
        <w:separator/>
      </w:r>
    </w:p>
  </w:footnote>
  <w:footnote w:type="continuationSeparator" w:id="0">
    <w:p w14:paraId="55B4397D" w14:textId="77777777" w:rsidR="00E00F8E" w:rsidRDefault="00E00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3394" w14:textId="77777777" w:rsidR="00E00F8E" w:rsidRDefault="00E00F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08998"/>
    </w:sdtPr>
    <w:sdtEndPr/>
    <w:sdtContent>
      <w:sdt>
        <w:sdtPr>
          <w:id w:val="2129504584"/>
        </w:sdtPr>
        <w:sdtEndPr/>
        <w:sdtContent>
          <w:p w14:paraId="7F3310CB" w14:textId="77777777" w:rsidR="00E00F8E" w:rsidRPr="005C4FD4" w:rsidRDefault="00E00F8E" w:rsidP="005C4FD4">
            <w:pPr>
              <w:pStyle w:val="Kopfzeile"/>
              <w:ind w:left="-2127" w:right="-1334"/>
            </w:pPr>
            <w:r>
              <w:rPr>
                <w:noProof/>
              </w:rPr>
              <w:drawing>
                <wp:anchor distT="0" distB="0" distL="114300" distR="114300" simplePos="0" relativeHeight="251659264" behindDoc="0" locked="1" layoutInCell="1" allowOverlap="1" wp14:anchorId="4B031437" wp14:editId="502B55C0">
                  <wp:simplePos x="0" y="0"/>
                  <wp:positionH relativeFrom="page">
                    <wp:posOffset>0</wp:posOffset>
                  </wp:positionH>
                  <wp:positionV relativeFrom="page">
                    <wp:align>top</wp:align>
                  </wp:positionV>
                  <wp:extent cx="7555230" cy="1763395"/>
                  <wp:effectExtent l="0" t="0" r="0" b="0"/>
                  <wp:wrapTopAndBottom/>
                  <wp:docPr id="1561020834" name="Grafik 1561020834"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20834" name="Grafik 1561020834"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750420"/>
    </w:sdtPr>
    <w:sdtEndPr/>
    <w:sdtContent>
      <w:sdt>
        <w:sdtPr>
          <w:id w:val="1342045015"/>
        </w:sdtPr>
        <w:sdtEndPr/>
        <w:sdtContent>
          <w:p w14:paraId="7C98F11B" w14:textId="77777777" w:rsidR="00E00F8E" w:rsidRPr="00265FDA" w:rsidRDefault="00E00F8E" w:rsidP="00FC7054">
            <w:pPr>
              <w:pStyle w:val="Kopfzeile"/>
              <w:ind w:left="-2127" w:right="-1334"/>
            </w:pPr>
            <w:r>
              <w:rPr>
                <w:noProof/>
              </w:rPr>
              <w:drawing>
                <wp:anchor distT="0" distB="0" distL="114300" distR="114300" simplePos="0" relativeHeight="251658240" behindDoc="0" locked="1" layoutInCell="1" allowOverlap="1" wp14:anchorId="29858370" wp14:editId="02102D9E">
                  <wp:simplePos x="0" y="0"/>
                  <wp:positionH relativeFrom="page">
                    <wp:posOffset>0</wp:posOffset>
                  </wp:positionH>
                  <wp:positionV relativeFrom="page">
                    <wp:align>top</wp:align>
                  </wp:positionV>
                  <wp:extent cx="7555230" cy="1763395"/>
                  <wp:effectExtent l="0" t="0" r="0" b="0"/>
                  <wp:wrapTopAndBottom/>
                  <wp:docPr id="567845828" name="Grafik 56784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dtrat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DA2F" w14:textId="77777777" w:rsidR="00E00F8E" w:rsidRPr="006A74E0" w:rsidRDefault="00E00F8E" w:rsidP="00CE0829">
    <w:pPr>
      <w:pStyle w:val="Kopfzeile"/>
      <w:ind w:left="-2127" w:right="-13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 w:name="MetaTool_Script01_Sitzungsdatum_Report" w:val="using System;_x000d__x000a_using CMI.MetaTool.Generated;_x000d__x000a_using CMI.DomainModel;_x000d__x000a_using System.Linq;_x000d__x000a_using System.Collections;_x000d__x000a_using System.Collections.Generic;_x000d__x000a_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d__x000a__x0009__x0009__x0009__x0009_Sitzung sitzung = obj.Sitzung;_x000d__x000a__x0009__x0009__x0009__x0009_if (sitzung.Datum != null)_x000d__x000a__x0009__x0009__x0009__x0009_{_x000d__x000a__x0009__x0009__x0009__x0009__x0009_if (sitzung.CustomSitzungsdaten != null)_x000d__x000a__x0009__x0009__x0009__x0009__x0009_{_x000d__x000a__x0009__x0009__x0009__x0009__x0009__x0009_ausgabe = sitzung.Datum.LeftDate.ToString(&quot;dddd, d. MMMM yyyy&quot;) + &quot;, &quot;;_x000d__x000a__x0009__x0009__x0009__x0009__x0009__x0009_var alleSitzungen = sitzung.CustomSitzungsdaten.ToList();_x000d__x000a__x0009__x0009__x0009__x0009__x0009__x0009_foreach (var sitz in alleSitzungen)_x000d__x000a__x0009__x0009__x0009__x0009__x0009__x0009__x0009_ausgabe += GetSitzungszeit(sitz) + &quot;$&quot;;_x000d__x000a__x0009__x0009__x0009__x0009__x0009__x0009_ausgabe = ausgabe.Trim('$');_x000d__x000a__x0009__x0009__x0009__x0009__x0009__x0009_int i = ausgabe.LastIndexOf(&quot;$&quot;);_x000d__x000a__x0009__x0009__x0009__x0009__x0009__x0009_if (i &gt; 0)_x000d__x000a__x0009__x0009__x0009__x0009__x0009__x0009__x0009_ausgabe = ausgabe.Substring(0, i) + &quot; und &quot; + ausgabe.Substring(i+1);_x000d__x000a__x0009__x0009__x0009__x0009__x0009__x0009_ausgabe = ausgabe.Replace(&quot;$&quot;,&quot;, &quot;);_x000d__x000a__x0009__x0009__x0009__x0009__x0009_}_x000d__x000a__x0009__x0009__x0009__x0009_}_x000d__x000a__x0009__x0009__x0009_}_x000d__x000a_            return ausgabe;_x000d__x000a_       _x0009_}_x000d__x000a__x0009_   _x0009_public string GetSitzungszeit(CustomSitzungsdatum sitzung)_x000d__x000a__x0009_   _x0009_{_x000d__x000a__x0009_   _x0009__x0009_string ausgabe = string.IsNullOrEmpty(sitzung.CustomBeginn) ? &quot;[Beginn]&quot; : sitzung.CustomBeginn.ToString().TrimStart('0').Replace(&quot;:&quot;,&quot;.&quot;);_x000d__x000a__x0009__x0009__x0009_ausgabe += string.IsNullOrEmpty(sitzung.CustomEnde) ? &quot;-[Ende] Uhr&quot; : &quot;-&quot; + sitzung.CustomEnde.ToString().TrimStart('0').Replace(&quot;:&quot;,&quot;.&quot;) + &quot; Uhr&quot;;_x000d__x000a__x0009__x0009__x0009_return ausgabe;_x000d__x000a__x0009_   _x0009_}_x000d__x000a_   _x0009_}_x000d__x000a_}_x000d__x000a__x000d__x000a_"/>
    <w:docVar w:name="MetaTool_Script02_Sitzungsort_Report" w:val="using System;_x000d__x000a_using CMI.MetaTool.Generated;_x000d__x000a_using CMI.DomainModel;_x000d__x000a_// Sitzungsort_x000d__x000a_ _x000d__x000a_namespace CMI.MetaTool.Generated.TemplateScript_x000d__x000a_{_x000d__x000a__x0009_public class TemplateScript_x000d__x000a__x0009_{_x000d__x000a__x0009__x0009_public string Eval(Dokument obj)_x000d__x000a__x0009__x0009_{_x000d__x000a__x0009__x0009__x0009_string ausgabe = &quot;[Sitzungsort]&quot;;_x000d__x000a__x0009__x0009__x0009_if (obj.Sitzung != null)_x000d__x000a__x0009__x0009__x0009_{_x000d__x000a__x0009__x0009__x0009__x0009_if (!string.IsNullOrEmpty(obj.Sitzung.Sitzungsort))_x000d__x000a__x0009__x0009__x0009__x0009_{_x000d__x000a__x0009__x0009__x0009__x0009__x0009_ausgabe = obj.Sitzung.Sitzungsort;_x000d__x000a__x0009__x0009__x0009__x0009_}_x000d__x000a__x0009__x0009__x0009_}_x000d__x000a__x0009__x0009__x0009_return ausgabe;_x000d__x000a__x0009__x0009_}_x000d__x000a__x0009_}_x000d__x000a_}_x000d__x000a__x000d__x000a_"/>
    <w:docVar w:name="MetaTool_Script03_GemBehandlung_Report" w:val="using System;_x000d__x000a_using CMI.MetaTool.Generated;_x000d__x000a_using CMI.DomainModel;_x000d__x000a_using System.Collections;_x000d__x000a_using System.Collections.Generic;_x000d__x000a_using System.Linq;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9_return ausgabe;_x000d__x000a__x0009__x0009__x0009_var sitzungen = obj.Sitzung.Gremium.Sitzungen.Where(s =&gt; s.Datum == obj.Sitzung.Datum).ToList();_x000d__x000a__x0009__x0009__x0009_var traktanden = sitzungen.SelectMany(s =&gt; s.Traktanden).ToList();_x000d__x000a__x0009__x0009__x0009_traktanden = traktanden.Where(t =&gt; t.CustomGemeinsamZuBehandeln != null &amp;&amp; t.CustomGemeinsamZuBehandeln.Length &gt; 0).OrderBy(t =&gt; t.Sitzung.Beginn).ThenBy(t =&gt; t.Traktandennummer).ToList();_x000d__x000a__x0009__x0009__x0009_foreach (Traktandum t in traktanden)_x000d__x000a__x0009__x0009__x0009_{_x000d__x000a__x0009__x0009__x0009__x0009_string text = t.Traktandennummer;_x000d__x000a__x0009__x0009__x0009__x0009_foreach (Traktandum t2 in t.CustomGemeinsamZuBehandeln)_x000d__x000a__x0009__x0009__x0009__x0009__x0009_text += &quot;,&quot; + t2.Traktandennummer;_x000d__x000a__x0009__x0009__x0009__x0009_int i = text.LastIndexOf(',');_x000d__x000a__x0009__x0009__x0009__x0009_if (i &gt; 0)_x000d__x000a__x0009__x0009__x0009__x0009__x0009_text = text.Substring(0,i) + &quot;+&quot; + text.Substring(i+1);_x000d__x000a__x0009__x0009__x0009__x0009_if (!string.IsNullOrEmpty(ausgabe))_x000d__x000a__x0009__x0009__x0009__x0009__x0009_ausgabe += &quot;$&quot;;_x000d__x000a__x0009__x0009__x0009__x0009_ausgabe += text;_x000d__x000a__x0009__x0009__x0009_}_x000d__x000a__x0009__x0009__x0009_if (!string.IsNullOrEmpty(ausgabe))_x000d__x000a__x0009__x0009__x0009_{_x000d__x000a__x0009__x0009__x0009__x0009_int i = ausgabe.LastIndexOf('$');_x000d__x000a__x0009__x0009__x0009__x0009_if (i &gt; 0)_x000d__x000a__x0009__x0009__x0009__x0009__x0009_ausgabe = ausgabe.Substring(0,i) + &quot; sowie &quot; + ausgabe.Substring(i+1);_x000d__x000a__x0009__x0009__x0009__x0009_ausgabe = &quot;\r\nDie Traktanden &quot; + ausgabe.Replace(&quot;$&quot;,&quot;, &quot;) + &quot; werden gemeinsam behandelt (schattiert).&quot; + &quot;\r\n&quot;;_x000d__x000a__x0009__x0009__x0009__x0009__x000d__x000a__x0009__x0009__x0009_}_x000d__x000a__x0009__x0009__x0009_return ausgabe;_x000d__x000a_       _x0009_}_x000d__x000a_   _x0009_}_x000d__x000a_}_x000d__x000a__x000d__x000a__x000d__x000a_"/>
    <w:docVar w:name="MetaTool_Script04_DokDatum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if (obj.Dokumentdatum != null)_x000d__x000a__x0009__x0009__x0009_{_x000d__x000a__x0009__x0009__x0009__x0009_return obj.Dokumentdatum.LeftDate.ToString(&quot;d. MMMM yyyy&quot;);_x000d__x000a__x0009__x0009__x0009_}_x000d__x000a__x0009__x0009__x0009_return obj.Creationdate.ToString(&quot;d. MMMM yyyy&quot;);_x000d__x000a_       _x0009_}_x000d__x000a_   _x0009_}_x000d__x000a_}_x000d__x000a__x000d__x000a_"/>
    <w:docVar w:name="MetaTool_Table1_Path" w:val="Dokument/Sitzung/*"/>
    <w:docVar w:name="MetaTool_Table1_Report" w:val="&lt;?xml version=&quot;1.0&quot; encoding=&quot;utf-8&quot; standalone=&quot;yes&quot;?&gt;&lt;root type=&quot;PerpetuumSoft.Reporting.DOM.Document&quot; id=&quot;1&quot; version=&quot;2&quot; ScriptLanguage=&quot;CSharp&quot; DocumentGuid=&quot;4c5b4138-3728-4941-ab0b-bd78216e3208&quot; Name=&quot;Sitzung&quot; ImportsString=&quot;CMI.MetaTool.Generated&amp;#xD;&amp;#xA;CMI.DomainModel&amp;#xD;&amp;#xA;CMI.DomainModel.MappingInterfaces&amp;#xD;&amp;#xA;System.Collections&amp;#xD;&amp;#xA;System.Collections.Generic&amp;#xD;&amp;#xA;System.Linq&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PaperKind=&quot;Custom&quot; Margins=&quot;0; 0; 0; 0&quot; Name=&quot;Seite1&quot; Size=&quot;1712.5984251968505;11811.023622047245&quot; CustomSize=&quot;1712.5984251968505;11811.023622047245&quot;&gt;&lt;Controls type=&quot;PerpetuumSoft.Reporting.DOM.ReportControlCollection&quot; id=&quot;28&quot;&gt;&lt;Item type=&quot;PerpetuumSoft.Reporting.DOM.DataBand&quot; id=&quot;29&quot; ColumnsGap=&quot;0&quot; Location=&quot;0;0&quot; DataSource=&quot;Sitzung&quot; Name=&quot;dataBandSitzung&quot; Size=&quot;1712.5984251968505;354.33071899414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Sitzung sitzung = dataBandSitzung.DataItem as Sitzung;&amp;#xD;&amp;#xA;var alleSitzungen = sitzung.Gremium.Sitzungen.Where(s =&amp;gt; s.Datum == sitzung.Datum).OrderBy(s =&amp;gt; s.Beginn).ToList();&amp;#xD;&amp;#xA;var traktanden = alleSitzungen.SelectMany(s =&amp;gt; s.Traktanden).ToList();&amp;#xD;&amp;#xA;&amp;#xD;&amp;#xA;Engine.Objects[&amp;quot;TRAKTANDEN&amp;quot;] = traktanden;&quot; Name=&quot;Detail&quot; CanBreak=&quot;true&quot; Size=&quot;1712.5984251968505;0&quot; Location=&quot;0;59.055118560791016&quot;&gt;&lt;DataBindings type=&quot;PerpetuumSoft.Reporting.DOM.ReportDataBindingCollection&quot; id=&quot;35&quot; /&gt;&lt;Controls type=&quot;PerpetuumSoft.Reporting.DOM.ReportControlCollection&quot; id=&quot;36&quot; /&gt;&lt;Aggregates type=&quot;PerpetuumSoft.Reporting.DOM.AggregateCollection&quot; id=&quot;37&quot; /&gt;&lt;/Item&gt;&lt;Item type=&quot;PerpetuumSoft.Reporting.DOM.DataBand&quot; id=&quot;38&quot; ColumnsGap=&quot;0&quot; Location=&quot;0;118.11023712158203&quot; DataSource=&quot;TRAKTANDEN&quot; Name=&quot;dataBandTraktandum&quot; Size=&quot;1712.5984251968505;177.16535949707031&quot;&gt;&lt;DataBindings type=&quot;PerpetuumSoft.Reporting.DOM.ReportDataBindingCollection&quot; id=&quot;39&quot; /&gt;&lt;Sort type=&quot;PerpetuumSoft.Reporting.DOM.DataBandSortCollection&quot; id=&quot;40&quot; /&gt;&lt;Totals type=&quot;PerpetuumSoft.Reporting.DOM.DataBandTotalCollection&quot; id=&quot;41&quot; /&gt;&lt;Controls type=&quot;PerpetuumSoft.Reporting.DOM.ReportControlCollection&quot; id=&quot;42&quot;&gt;&lt;Item type=&quot;PerpetuumSoft.Reporting.DOM.Detail&quot; id=&quot;43&quot; GenerateScript=&quot;Traktandum traktandum = (Traktandum) dataBandTraktandum.DataItem;&amp;#xD;&amp;#xA;txtTNR.Text = &amp;quot;\a&amp;quot;;&amp;#xD;&amp;#xA;txtTitel.Text = &amp;quot;\a&amp;quot;;&amp;#xD;&amp;#xA;System.Drawing.Color grau = System.Drawing.Color.FromArgb(255, 200, 200, 200);  &amp;#xD;&amp;#xA;SolidFill grauFill = new SolidFill(grau); &amp;#xD;&amp;#xA;Geschaeft geschaeft = traktandum.Geschaeft as Geschaeft;&amp;#xD;&amp;#xA;if (!string.IsNullOrEmpty(traktandum.Traktandennummer))&amp;#xD;&amp;#xA;  txtTNR.Text = traktandum.Traktandennummer;&amp;#xD;&amp;#xA;Unterlage vortrag = traktandum.Unterlagen.Where(u =&amp;gt; u.Dokument.Kategorie != null &amp;amp;&amp;amp; u.Dokument.Kategorie.Bezeichnung == &amp;quot;Stadtratsvortrag&amp;quot;).FirstOrDefault();&amp;#xD;&amp;#xA;if (vortrag != null)&amp;#xD;&amp;#xA;  txtTitel.Text = vortrag.Dokument.Titel + System.Environment.NewLine;&amp;#xD;&amp;#xA;else&amp;#xD;&amp;#xA;  txtTitel.Text = traktandum.Titel + System.Environment.NewLine;&amp;#xD;&amp;#xA;if (traktandum.Geschaeft.Signatur != null)&amp;#xD;&amp;#xA;  txtTitel.Text += traktandum.Geschaeft.Signatur.ToString() + System.Environment.NewLine;&amp;#xD;&amp;#xA;if (traktandum.CustomReferent != null)&amp;#xD;&amp;#xA;{&amp;#xD;&amp;#xA;  if (geschaeft.CustomVorberatendeKommission != null)&amp;#xD;&amp;#xA;    txtTitel.Text += geschaeft.CustomVorberatendeKommission.Kurzname.ToString() + &amp;quot;: &amp;quot;;&amp;#xD;&amp;#xA;  txtTitel.Text += traktandum.CustomReferent.Vorname + &amp;quot; &amp;quot; + traktandum.CustomReferent.Name + System.Environment.NewLine;&amp;#xD;&amp;#xA;}&amp;#xD;&amp;#xA;if (!string.IsNullOrEmpty(traktandum.CustomReferentGR))&amp;#xD;&amp;#xA;  txtTitel.Text += traktandum.CustomReferentGR + System.Environment.NewLine;&amp;#xD;&amp;#xA;&amp;#xD;&amp;#xA;if (!string.IsNullOrEmpty(traktandum.Protokollvermerk))&amp;#xD;&amp;#xA;  txtTitel.Text += traktandum.Protokollvermerk + System.Environment.NewLine;&amp;#xD;&amp;#xA;if (traktandum.CustomGemeinsamZuBehandeln != null &amp;amp;&amp;amp; traktandum.CustomGemeinsamZuBehandeln.Length &amp;gt; 0)&amp;#xD;&amp;#xA;{&amp;#xD;&amp;#xA;  txtTNR.Fill = grauFill;&amp;#xD;&amp;#xA;  txtTitel.Fill = grauFill;&amp;#xD;&amp;#xA;}&amp;#xD;&amp;#xA;else if (traktandum.CustomGemeinsameBehandlungMit != null &amp;amp;&amp;amp; traktandum.CustomGemeinsameBehandlungMit.Length &amp;gt; 0)&amp;#xD;&amp;#xA;{&amp;#xD;&amp;#xA;  txtTNR.Fill = grauFill;&amp;#xD;&amp;#xA;  txtTitel.Fill = grauFill;&amp;#xD;&amp;#xA;}&amp;#xD;&amp;#xA;else&amp;#xD;&amp;#xA;{&amp;#xD;&amp;#xA;  txtTNR.Fill = null;&amp;#xD;&amp;#xA;  txtTitel.Fill = null;&amp;#xD;&amp;#xA;}&quot; CanGrow=&quot;true&quot; Name=&quot;detail1&quot; Size=&quot;1712.5984251968505;59.055118560791016&quot; Location=&quot;0;59.055118560791016&quot;&gt;&lt;DataBindings type=&quot;PerpetuumSoft.Reporting.DOM.ReportDataBindingCollection&quot; id=&quot;44&quot; /&gt;&lt;Controls type=&quot;PerpetuumSoft.Reporting.DOM.ReportControlCollection&quot; id=&quot;45&quot;&gt;&lt;Item type=&quot;PerpetuumSoft.Reporting.DOM.TextBox&quot; id=&quot;46&quot; GrowToBottom=&quot;true&quot; StyleName=&quot;Standard&quot; ExportAsPictureInXaml=&quot;false&quot; Name=&quot;txtTNR&quot; TextAlign=&quot;TopLeft&quot; CanGrow=&quot;true&quot; Size=&quot;118.11023712158203;59.055118560791016&quot; Location=&quot;0;0&quot; Margins=&quot;11.8110236220472; 0; 0; 0&quot;&gt;&lt;Font type=&quot;PerpetuumSoft.Framework.Drawing.FontDescriptor&quot; id=&quot;47&quot; FamilyName=&quot;Arial&quot; Italic=&quot;Off&quot; Bold=&quot;Off&quot; Underline=&quot;Off&quot; /&gt;&lt;DataBindings type=&quot;PerpetuumSoft.Reporting.DOM.ReportDataBindingCollection&quot; id=&quot;48&quot; /&gt;&lt;/Item&gt;&lt;Item type=&quot;PerpetuumSoft.Reporting.DOM.TextBox&quot; id=&quot;49&quot; GrowToBottom=&quot;true&quot; StyleName=&quot;Standard&quot; ExportAsPictureInXaml=&quot;false&quot; Name=&quot;txtTitel&quot; TextAlign=&quot;TopLeft&quot; CanGrow=&quot;true&quot; Size=&quot;1594.4881591796875;59.055118560791016&quot; Location=&quot;118.11023712158203;0&quot; Margins=&quot;11.8110236220472; 11.8110236220472; 0; 0&quot;&gt;&lt;Font type=&quot;PerpetuumSoft.Framework.Drawing.FontDescriptor&quot; id=&quot;50&quot; FamilyName=&quot;Arial&quot; Italic=&quot;Off&quot; Bold=&quot;Off&quot; Underline=&quot;Off&quot; /&gt;&lt;DataBindings type=&quot;PerpetuumSoft.Reporting.DOM.ReportDataBindingCollection&quot; id=&quot;51&quot; /&gt;&lt;/Item&gt;&lt;/Controls&gt;&lt;Aggregates type=&quot;PerpetuumSoft.Reporting.DOM.AggregateCollection&quot; id=&quot;52&quot; /&gt;&lt;/Item&gt;&lt;/Controls&gt;&lt;Aggregates type=&quot;PerpetuumSoft.Reporting.DOM.AggregateCollection&quot; id=&quot;53&quot; /&gt;&lt;/Item&gt;&lt;/Controls&gt;&lt;Aggregates type=&quot;PerpetuumSoft.Reporting.DOM.AggregateCollection&quot; id=&quot;54&quot; /&gt;&lt;/Item&gt;&lt;/Controls&gt;&lt;DataBindings type=&quot;PerpetuumSoft.Reporting.DOM.ReportDataBindingCollection&quot; id=&quot;55&quot; /&gt;&lt;/Item&gt;&lt;/Pages&gt;&lt;PageContent type=&quot;PerpetuumSoft.Reporting.DOM.Wrappers.ContentParametersDictionary&quot; id=&quot;56&quot; /&gt;&lt;/root&gt;"/>
    <w:docVar w:name="MetaTool_Table1_Selection" w:val="All"/>
    <w:docVar w:name="MetaTool_TypeDefinition" w:val="Dokument"/>
  </w:docVars>
  <w:rsids>
    <w:rsidRoot w:val="00BE2531"/>
    <w:rsid w:val="00555194"/>
    <w:rsid w:val="00BE2531"/>
    <w:rsid w:val="00E00F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79E43"/>
  <w15:docId w15:val="{BE792E2E-DE28-4434-A18D-DF177F55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D600CD"/>
    <w:rPr>
      <w:rFonts w:asciiTheme="minorHAnsi" w:hAnsiTheme="minorHAnsi"/>
    </w:rPr>
  </w:style>
  <w:style w:type="paragraph" w:styleId="berschrift1">
    <w:name w:val="heading 1"/>
    <w:basedOn w:val="Standard"/>
    <w:next w:val="Standard"/>
    <w:link w:val="berschrift1Zchn"/>
    <w:qFormat/>
    <w:rsid w:val="00244890"/>
    <w:pPr>
      <w:keepNext/>
      <w:keepLines/>
      <w:spacing w:before="480"/>
      <w:outlineLvl w:val="0"/>
    </w:pPr>
    <w:rPr>
      <w:rFonts w:asciiTheme="majorHAnsi" w:eastAsiaTheme="majorEastAsia" w:hAnsiTheme="majorHAnsi" w:cstheme="majorBidi"/>
      <w:b/>
      <w:bCs/>
      <w:color w:val="D50029" w:themeColor="accent1"/>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7054"/>
    <w:pPr>
      <w:spacing w:line="240" w:lineRule="auto"/>
      <w:ind w:left="-2138" w:right="-1418"/>
    </w:pPr>
  </w:style>
  <w:style w:type="character" w:customStyle="1" w:styleId="KopfzeileZchn">
    <w:name w:val="Kopfzeile Zchn"/>
    <w:basedOn w:val="Absatz-Standardschriftart"/>
    <w:link w:val="Kopfzeile"/>
    <w:rsid w:val="00FC7054"/>
    <w:rPr>
      <w:rFonts w:asciiTheme="minorHAnsi" w:hAnsiTheme="minorHAnsi"/>
    </w:rPr>
  </w:style>
  <w:style w:type="paragraph" w:styleId="Fuzeile">
    <w:name w:val="footer"/>
    <w:basedOn w:val="Standard"/>
    <w:link w:val="FuzeileZchn"/>
    <w:rsid w:val="00077C95"/>
    <w:pPr>
      <w:tabs>
        <w:tab w:val="center" w:pos="4536"/>
        <w:tab w:val="right" w:pos="9072"/>
      </w:tabs>
      <w:spacing w:line="240" w:lineRule="auto"/>
    </w:pPr>
  </w:style>
  <w:style w:type="character" w:customStyle="1" w:styleId="FuzeileZchn">
    <w:name w:val="Fußzeile Zchn"/>
    <w:basedOn w:val="Absatz-Standardschriftart"/>
    <w:link w:val="Fuzeile"/>
    <w:rsid w:val="00077C95"/>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B8581F"/>
    <w:rPr>
      <w:color w:val="808080"/>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qFormat/>
    <w:rsid w:val="00244890"/>
    <w:rPr>
      <w:rFonts w:asciiTheme="minorHAnsi" w:hAnsiTheme="minorHAnsi"/>
      <w:i/>
      <w:iCs/>
      <w:sz w:val="20"/>
    </w:rPr>
  </w:style>
  <w:style w:type="paragraph" w:styleId="Titel">
    <w:name w:val="Title"/>
    <w:basedOn w:val="Standard"/>
    <w:next w:val="Standard"/>
    <w:link w:val="TitelZchn"/>
    <w:qFormat/>
    <w:rsid w:val="00244890"/>
    <w:pPr>
      <w:pBdr>
        <w:bottom w:val="single" w:sz="8" w:space="4" w:color="D50029" w:themeColor="accent1"/>
      </w:pBdr>
      <w:spacing w:after="30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244890"/>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244890"/>
    <w:rPr>
      <w:rFonts w:asciiTheme="majorHAnsi" w:eastAsiaTheme="majorEastAsia" w:hAnsiTheme="majorHAnsi" w:cstheme="majorBidi"/>
      <w:b/>
      <w:bCs/>
      <w:color w:val="D50029" w:themeColor="accent1"/>
      <w:szCs w:val="28"/>
    </w:rPr>
  </w:style>
  <w:style w:type="paragraph" w:styleId="Untertitel">
    <w:name w:val="Subtitle"/>
    <w:basedOn w:val="Standard"/>
    <w:next w:val="Standard"/>
    <w:link w:val="UntertitelZchn"/>
    <w:qFormat/>
    <w:rsid w:val="00244890"/>
    <w:pPr>
      <w:numPr>
        <w:ilvl w:val="1"/>
      </w:numPr>
    </w:pPr>
    <w:rPr>
      <w:rFonts w:asciiTheme="majorHAnsi" w:eastAsiaTheme="majorEastAsia" w:hAnsiTheme="majorHAnsi" w:cstheme="majorBidi"/>
      <w:iCs/>
      <w:color w:val="D50029" w:themeColor="accent1"/>
      <w:spacing w:val="15"/>
      <w:szCs w:val="24"/>
    </w:rPr>
  </w:style>
  <w:style w:type="character" w:customStyle="1" w:styleId="UntertitelZchn">
    <w:name w:val="Untertitel Zchn"/>
    <w:basedOn w:val="Absatz-Standardschriftart"/>
    <w:link w:val="Untertitel"/>
    <w:rsid w:val="00244890"/>
    <w:rPr>
      <w:rFonts w:asciiTheme="majorHAnsi" w:eastAsiaTheme="majorEastAsia" w:hAnsiTheme="majorHAnsi" w:cstheme="majorBidi"/>
      <w:iCs/>
      <w:color w:val="D50029" w:themeColor="accent1"/>
      <w:spacing w:val="15"/>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qFormat/>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styleId="Kommentarzeichen">
    <w:name w:val="annotation reference"/>
    <w:basedOn w:val="Absatz-Standardschriftart"/>
    <w:semiHidden/>
    <w:unhideWhenUsed/>
    <w:rsid w:val="00B87ED5"/>
    <w:rPr>
      <w:sz w:val="16"/>
      <w:szCs w:val="16"/>
    </w:rPr>
  </w:style>
  <w:style w:type="paragraph" w:styleId="Kommentartext">
    <w:name w:val="annotation text"/>
    <w:basedOn w:val="Standard"/>
    <w:link w:val="KommentartextZchn"/>
    <w:unhideWhenUsed/>
    <w:rsid w:val="00B87ED5"/>
    <w:pPr>
      <w:spacing w:line="240" w:lineRule="auto"/>
    </w:pPr>
  </w:style>
  <w:style w:type="character" w:customStyle="1" w:styleId="KommentartextZchn">
    <w:name w:val="Kommentartext Zchn"/>
    <w:basedOn w:val="Absatz-Standardschriftart"/>
    <w:link w:val="Kommentartext"/>
    <w:rsid w:val="00B87ED5"/>
    <w:rPr>
      <w:rFonts w:asciiTheme="minorHAnsi" w:hAnsiTheme="minorHAnsi"/>
    </w:rPr>
  </w:style>
  <w:style w:type="paragraph" w:styleId="Kommentarthema">
    <w:name w:val="annotation subject"/>
    <w:basedOn w:val="Kommentartext"/>
    <w:next w:val="Kommentartext"/>
    <w:link w:val="KommentarthemaZchn"/>
    <w:semiHidden/>
    <w:unhideWhenUsed/>
    <w:rsid w:val="00B87ED5"/>
    <w:rPr>
      <w:b/>
      <w:bCs/>
    </w:rPr>
  </w:style>
  <w:style w:type="character" w:customStyle="1" w:styleId="KommentarthemaZchn">
    <w:name w:val="Kommentarthema Zchn"/>
    <w:basedOn w:val="KommentartextZchn"/>
    <w:link w:val="Kommentarthema"/>
    <w:semiHidden/>
    <w:rsid w:val="00B87ED5"/>
    <w:rPr>
      <w:rFonts w:asciiTheme="minorHAnsi" w:hAnsiTheme="minorHAnsi"/>
      <w:b/>
      <w:bCs/>
    </w:rPr>
  </w:style>
  <w:style w:type="paragraph" w:customStyle="1" w:styleId="Normal20">
    <w:name w:val="Normal_20"/>
    <w:qFormat/>
    <w:pPr>
      <w:spacing w:line="240" w:lineRule="auto"/>
    </w:pPr>
    <w:rPr>
      <w:rFonts w:ascii="Times New Roman" w:hAnsi="Times New Roman"/>
      <w:spacing w:val="0"/>
      <w:sz w:val="24"/>
      <w:szCs w:val="24"/>
    </w:rPr>
  </w:style>
  <w:style w:type="paragraph" w:customStyle="1" w:styleId="Normal21">
    <w:name w:val="Normal_21"/>
    <w:qFormat/>
    <w:pPr>
      <w:spacing w:line="240" w:lineRule="auto"/>
    </w:pPr>
    <w:rPr>
      <w:rFonts w:ascii="Times New Roman" w:hAnsi="Times New Roman"/>
      <w:spacing w:val="0"/>
      <w:sz w:val="24"/>
      <w:szCs w:val="24"/>
    </w:rPr>
  </w:style>
  <w:style w:type="paragraph" w:customStyle="1" w:styleId="Normal22">
    <w:name w:val="Normal_22"/>
    <w:qFormat/>
    <w:pPr>
      <w:spacing w:line="240" w:lineRule="auto"/>
    </w:pPr>
    <w:rPr>
      <w:rFonts w:ascii="Times New Roman" w:hAnsi="Times New Roman"/>
      <w:spacing w:val="0"/>
      <w:sz w:val="24"/>
      <w:szCs w:val="24"/>
    </w:rPr>
  </w:style>
  <w:style w:type="paragraph" w:customStyle="1" w:styleId="Normal23">
    <w:name w:val="Normal_23"/>
    <w:qFormat/>
    <w:pPr>
      <w:spacing w:line="240" w:lineRule="auto"/>
    </w:pPr>
    <w:rPr>
      <w:rFonts w:ascii="Times New Roman" w:hAnsi="Times New Roman"/>
      <w:spacing w:val="0"/>
      <w:sz w:val="24"/>
      <w:szCs w:val="24"/>
    </w:rPr>
  </w:style>
  <w:style w:type="paragraph" w:customStyle="1" w:styleId="Normal24">
    <w:name w:val="Normal_24"/>
    <w:qFormat/>
    <w:pPr>
      <w:spacing w:line="240" w:lineRule="auto"/>
    </w:pPr>
    <w:rPr>
      <w:rFonts w:ascii="Times New Roman" w:hAnsi="Times New Roman"/>
      <w:spacing w:val="0"/>
      <w:sz w:val="24"/>
      <w:szCs w:val="24"/>
    </w:rPr>
  </w:style>
  <w:style w:type="paragraph" w:customStyle="1" w:styleId="Normal25">
    <w:name w:val="Normal_25"/>
    <w:qFormat/>
    <w:pPr>
      <w:spacing w:line="240" w:lineRule="auto"/>
    </w:pPr>
    <w:rPr>
      <w:rFonts w:ascii="Times New Roman" w:hAnsi="Times New Roman"/>
      <w:spacing w:val="0"/>
      <w:sz w:val="24"/>
      <w:szCs w:val="24"/>
    </w:rPr>
  </w:style>
  <w:style w:type="paragraph" w:customStyle="1" w:styleId="Normal26">
    <w:name w:val="Normal_26"/>
    <w:qFormat/>
    <w:pPr>
      <w:spacing w:line="240" w:lineRule="auto"/>
    </w:pPr>
    <w:rPr>
      <w:rFonts w:ascii="Times New Roman" w:hAnsi="Times New Roman"/>
      <w:spacing w:val="0"/>
      <w:sz w:val="24"/>
      <w:szCs w:val="24"/>
    </w:rPr>
  </w:style>
  <w:style w:type="paragraph" w:customStyle="1" w:styleId="Normal27">
    <w:name w:val="Normal_27"/>
    <w:qFormat/>
    <w:pPr>
      <w:spacing w:line="240" w:lineRule="auto"/>
    </w:pPr>
    <w:rPr>
      <w:rFonts w:ascii="Times New Roman" w:hAnsi="Times New Roman"/>
      <w:spacing w:val="0"/>
      <w:sz w:val="24"/>
      <w:szCs w:val="24"/>
    </w:rPr>
  </w:style>
  <w:style w:type="paragraph" w:customStyle="1" w:styleId="Normal28">
    <w:name w:val="Normal_28"/>
    <w:qFormat/>
    <w:pPr>
      <w:spacing w:line="240" w:lineRule="auto"/>
    </w:pPr>
    <w:rPr>
      <w:rFonts w:ascii="Times New Roman" w:hAnsi="Times New Roman"/>
      <w:spacing w:val="0"/>
      <w:sz w:val="24"/>
      <w:szCs w:val="24"/>
    </w:rPr>
  </w:style>
  <w:style w:type="paragraph" w:customStyle="1" w:styleId="Normal29">
    <w:name w:val="Normal_29"/>
    <w:qFormat/>
    <w:pPr>
      <w:spacing w:line="240" w:lineRule="auto"/>
    </w:pPr>
    <w:rPr>
      <w:rFonts w:ascii="Times New Roman" w:hAnsi="Times New Roman"/>
      <w:spacing w:val="0"/>
      <w:sz w:val="24"/>
      <w:szCs w:val="24"/>
    </w:rPr>
  </w:style>
  <w:style w:type="paragraph" w:customStyle="1" w:styleId="Normal30">
    <w:name w:val="Normal_30"/>
    <w:qFormat/>
    <w:pPr>
      <w:spacing w:line="240" w:lineRule="auto"/>
    </w:pPr>
    <w:rPr>
      <w:rFonts w:ascii="Times New Roman" w:hAnsi="Times New Roman"/>
      <w:spacing w:val="0"/>
      <w:sz w:val="24"/>
      <w:szCs w:val="24"/>
    </w:rPr>
  </w:style>
  <w:style w:type="paragraph" w:customStyle="1" w:styleId="Normal31">
    <w:name w:val="Normal_31"/>
    <w:qFormat/>
    <w:pPr>
      <w:spacing w:line="240" w:lineRule="auto"/>
    </w:pPr>
    <w:rPr>
      <w:rFonts w:ascii="Times New Roman" w:hAnsi="Times New Roman"/>
      <w:spacing w:val="0"/>
      <w:sz w:val="24"/>
      <w:szCs w:val="24"/>
    </w:rPr>
  </w:style>
  <w:style w:type="paragraph" w:customStyle="1" w:styleId="Normal32">
    <w:name w:val="Normal_32"/>
    <w:qFormat/>
    <w:pPr>
      <w:spacing w:line="240" w:lineRule="auto"/>
    </w:pPr>
    <w:rPr>
      <w:rFonts w:ascii="Times New Roman" w:hAnsi="Times New Roman"/>
      <w:spacing w:val="0"/>
      <w:sz w:val="24"/>
      <w:szCs w:val="24"/>
    </w:rPr>
  </w:style>
  <w:style w:type="paragraph" w:customStyle="1" w:styleId="Normal33">
    <w:name w:val="Normal_33"/>
    <w:qFormat/>
    <w:pPr>
      <w:spacing w:line="240" w:lineRule="auto"/>
    </w:pPr>
    <w:rPr>
      <w:rFonts w:ascii="Times New Roman" w:hAnsi="Times New Roman"/>
      <w:spacing w:val="0"/>
      <w:sz w:val="24"/>
      <w:szCs w:val="24"/>
    </w:rPr>
  </w:style>
  <w:style w:type="paragraph" w:customStyle="1" w:styleId="Normal34">
    <w:name w:val="Normal_34"/>
    <w:qFormat/>
    <w:pPr>
      <w:spacing w:line="240" w:lineRule="auto"/>
    </w:pPr>
    <w:rPr>
      <w:rFonts w:ascii="Times New Roman" w:hAnsi="Times New Roman"/>
      <w:spacing w:val="0"/>
      <w:sz w:val="24"/>
      <w:szCs w:val="24"/>
    </w:rPr>
  </w:style>
  <w:style w:type="paragraph" w:customStyle="1" w:styleId="Normal35">
    <w:name w:val="Normal_35"/>
    <w:qFormat/>
    <w:pPr>
      <w:spacing w:line="240" w:lineRule="auto"/>
    </w:pPr>
    <w:rPr>
      <w:rFonts w:ascii="Times New Roman" w:hAnsi="Times New Roman"/>
      <w:spacing w:val="0"/>
      <w:sz w:val="24"/>
      <w:szCs w:val="24"/>
    </w:rPr>
  </w:style>
  <w:style w:type="paragraph" w:customStyle="1" w:styleId="Normal36">
    <w:name w:val="Normal_36"/>
    <w:qFormat/>
    <w:pPr>
      <w:spacing w:line="240" w:lineRule="auto"/>
    </w:pPr>
    <w:rPr>
      <w:rFonts w:ascii="Times New Roman" w:hAnsi="Times New Roman"/>
      <w:spacing w:val="0"/>
      <w:sz w:val="24"/>
      <w:szCs w:val="24"/>
    </w:rPr>
  </w:style>
  <w:style w:type="paragraph" w:customStyle="1" w:styleId="Normal37">
    <w:name w:val="Normal_37"/>
    <w:qFormat/>
    <w:pPr>
      <w:spacing w:line="240" w:lineRule="auto"/>
    </w:pPr>
    <w:rPr>
      <w:rFonts w:ascii="Times New Roman" w:hAnsi="Times New Roman"/>
      <w:spacing w:val="0"/>
      <w:sz w:val="24"/>
      <w:szCs w:val="24"/>
    </w:rPr>
  </w:style>
  <w:style w:type="paragraph" w:customStyle="1" w:styleId="Normal38">
    <w:name w:val="Normal_38"/>
    <w:qFormat/>
    <w:pPr>
      <w:spacing w:line="240" w:lineRule="auto"/>
    </w:pPr>
    <w:rPr>
      <w:rFonts w:ascii="Times New Roman" w:hAnsi="Times New Roman"/>
      <w:spacing w:val="0"/>
      <w:sz w:val="24"/>
      <w:szCs w:val="24"/>
    </w:rPr>
  </w:style>
  <w:style w:type="paragraph" w:customStyle="1" w:styleId="Normal39">
    <w:name w:val="Normal_39"/>
    <w:qFormat/>
    <w:pPr>
      <w:spacing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Bern">
  <a:themeElements>
    <a:clrScheme name="StadtBern">
      <a:dk1>
        <a:srgbClr val="000000"/>
      </a:dk1>
      <a:lt1>
        <a:srgbClr val="FFFFFF"/>
      </a:lt1>
      <a:dk2>
        <a:srgbClr val="87888A"/>
      </a:dk2>
      <a:lt2>
        <a:srgbClr val="FFFFFF"/>
      </a:lt2>
      <a:accent1>
        <a:srgbClr val="D50029"/>
      </a:accent1>
      <a:accent2>
        <a:srgbClr val="87888A"/>
      </a:accent2>
      <a:accent3>
        <a:srgbClr val="AFAFAF"/>
      </a:accent3>
      <a:accent4>
        <a:srgbClr val="E4E4E4"/>
      </a:accent4>
      <a:accent5>
        <a:srgbClr val="3D3D3D"/>
      </a:accent5>
      <a:accent6>
        <a:srgbClr val="C9C9C9"/>
      </a:accent6>
      <a:hlink>
        <a:srgbClr val="000000"/>
      </a:hlink>
      <a:folHlink>
        <a:srgbClr val="000000"/>
      </a:folHlink>
    </a:clrScheme>
    <a:fontScheme name="StadtBer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75caca-1146-4f44-a09a-5c7c01d40819" xsi:nil="true"/>
    <lcf76f155ced4ddcb4097134ff3c332f xmlns="e403b6a9-54e4-4d68-9de9-f8739ccf37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AEFD61FEB36C14784D5D772272E888E" ma:contentTypeVersion="14" ma:contentTypeDescription="Ein neues Dokument erstellen." ma:contentTypeScope="" ma:versionID="2d426c69116c41c7b0c76f3628e0352c">
  <xsd:schema xmlns:xsd="http://www.w3.org/2001/XMLSchema" xmlns:xs="http://www.w3.org/2001/XMLSchema" xmlns:p="http://schemas.microsoft.com/office/2006/metadata/properties" xmlns:ns2="e403b6a9-54e4-4d68-9de9-f8739ccf37c9" xmlns:ns3="8e75caca-1146-4f44-a09a-5c7c01d40819" targetNamespace="http://schemas.microsoft.com/office/2006/metadata/properties" ma:root="true" ma:fieldsID="f28b20779b9bf5e6d20d96cab1a8433e" ns2:_="" ns3:_="">
    <xsd:import namespace="e403b6a9-54e4-4d68-9de9-f8739ccf37c9"/>
    <xsd:import namespace="8e75caca-1146-4f44-a09a-5c7c01d40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3b6a9-54e4-4d68-9de9-f8739ccf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5caca-1146-4f44-a09a-5c7c01d4081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240bd62d-90d4-4926-82b6-e1ea7524dc56}" ma:internalName="TaxCatchAll" ma:showField="CatchAllData" ma:web="8e75caca-1146-4f44-a09a-5c7c01d40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073C6-71EE-4ED2-A2ED-0BBD52DF253E}">
  <ds:schemaRefs>
    <ds:schemaRef ds:uri="http://schemas.microsoft.com/sharepoint/v3/contenttype/forms"/>
  </ds:schemaRefs>
</ds:datastoreItem>
</file>

<file path=customXml/itemProps2.xml><?xml version="1.0" encoding="utf-8"?>
<ds:datastoreItem xmlns:ds="http://schemas.openxmlformats.org/officeDocument/2006/customXml" ds:itemID="{CB7159CA-7E1B-40BE-8198-B2B1B4DDFF4C}">
  <ds:schemaRefs>
    <ds:schemaRef ds:uri="http://schemas.microsoft.com/office/2006/metadata/properties"/>
    <ds:schemaRef ds:uri="http://schemas.microsoft.com/office/infopath/2007/PartnerControls"/>
    <ds:schemaRef ds:uri="8e75caca-1146-4f44-a09a-5c7c01d40819"/>
    <ds:schemaRef ds:uri="e403b6a9-54e4-4d68-9de9-f8739ccf37c9"/>
  </ds:schemaRefs>
</ds:datastoreItem>
</file>

<file path=customXml/itemProps3.xml><?xml version="1.0" encoding="utf-8"?>
<ds:datastoreItem xmlns:ds="http://schemas.openxmlformats.org/officeDocument/2006/customXml" ds:itemID="{966A806B-FB18-4D5A-B88E-29C087DABF5B}">
  <ds:schemaRefs>
    <ds:schemaRef ds:uri="http://schemas.openxmlformats.org/officeDocument/2006/bibliography"/>
  </ds:schemaRefs>
</ds:datastoreItem>
</file>

<file path=customXml/itemProps4.xml><?xml version="1.0" encoding="utf-8"?>
<ds:datastoreItem xmlns:ds="http://schemas.openxmlformats.org/officeDocument/2006/customXml" ds:itemID="{A23F99CB-7030-4FFC-ACE7-74608BD3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3b6a9-54e4-4d68-9de9-f8739ccf37c9"/>
    <ds:schemaRef ds:uri="8e75caca-1146-4f44-a09a-5c7c01d4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 Nadja, GuB RS</dc:creator>
  <cp:lastModifiedBy>Rosolen Joël, GuB RS</cp:lastModifiedBy>
  <cp:revision>4</cp:revision>
  <cp:lastPrinted>2024-03-18T09:36:00Z</cp:lastPrinted>
  <dcterms:created xsi:type="dcterms:W3CDTF">2025-01-28T17:15:00Z</dcterms:created>
  <dcterms:modified xsi:type="dcterms:W3CDTF">2025-04-25T09:32:00Z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0x0101000AEFD61FEB36C14784D5D772272E888E</vt:lpwstr>
  </property>
  <property fmtid="{D5CDD505-2E9C-101B-9397-08002B2CF9AE}" pid="3" name="MediaServiceImageTags">
    <vt:lpwstr/>
  </property>
</Properties>
</file>